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D2" w:rsidRDefault="00C558D2" w:rsidP="00024DEA">
      <w:pPr>
        <w:pStyle w:val="Paragraphedeliste"/>
        <w:suppressAutoHyphens/>
        <w:spacing w:after="0" w:line="240" w:lineRule="auto"/>
        <w:ind w:left="0"/>
        <w:contextualSpacing w:val="0"/>
        <w:jc w:val="center"/>
        <w:rPr>
          <w:rFonts w:ascii="DINPro-Light" w:eastAsia="Times New Roman" w:hAnsi="DINPro-Light" w:cs="Times New Roman"/>
          <w:b/>
          <w:sz w:val="28"/>
          <w:szCs w:val="28"/>
          <w:lang w:eastAsia="ar-SA"/>
        </w:rPr>
      </w:pPr>
    </w:p>
    <w:p w:rsidR="00C558D2" w:rsidRDefault="00C558D2" w:rsidP="00024DEA">
      <w:pPr>
        <w:pStyle w:val="Paragraphedeliste"/>
        <w:suppressAutoHyphens/>
        <w:spacing w:after="0" w:line="240" w:lineRule="auto"/>
        <w:ind w:left="0"/>
        <w:contextualSpacing w:val="0"/>
        <w:jc w:val="center"/>
        <w:rPr>
          <w:rFonts w:ascii="DINPro-Light" w:eastAsia="Times New Roman" w:hAnsi="DINPro-Light" w:cs="Times New Roman"/>
          <w:b/>
          <w:sz w:val="28"/>
          <w:szCs w:val="28"/>
          <w:lang w:eastAsia="ar-SA"/>
        </w:rPr>
      </w:pPr>
    </w:p>
    <w:p w:rsidR="00024DEA" w:rsidRDefault="00024DEA" w:rsidP="00024DEA">
      <w:pPr>
        <w:pStyle w:val="Paragraphedeliste"/>
        <w:suppressAutoHyphens/>
        <w:spacing w:after="0" w:line="240" w:lineRule="auto"/>
        <w:ind w:left="0"/>
        <w:contextualSpacing w:val="0"/>
        <w:jc w:val="center"/>
        <w:rPr>
          <w:rFonts w:ascii="DINPro-Light" w:eastAsia="Times New Roman" w:hAnsi="DINPro-Light" w:cs="Times New Roman"/>
          <w:b/>
          <w:sz w:val="28"/>
          <w:szCs w:val="28"/>
          <w:lang w:eastAsia="ar-SA"/>
        </w:rPr>
      </w:pPr>
      <w:r w:rsidRPr="00C558D2">
        <w:rPr>
          <w:rFonts w:ascii="DINPro-Light" w:eastAsia="Times New Roman" w:hAnsi="DINPro-Light" w:cs="Times New Roman"/>
          <w:b/>
          <w:sz w:val="28"/>
          <w:szCs w:val="28"/>
          <w:lang w:eastAsia="ar-SA"/>
        </w:rPr>
        <w:t>Réponse Appel à Projet Innovation Périurbaine</w:t>
      </w:r>
    </w:p>
    <w:p w:rsidR="00C558D2" w:rsidRDefault="00C558D2" w:rsidP="00024DEA">
      <w:pPr>
        <w:pStyle w:val="Paragraphedeliste"/>
        <w:suppressAutoHyphens/>
        <w:spacing w:after="0" w:line="240" w:lineRule="auto"/>
        <w:ind w:left="0"/>
        <w:contextualSpacing w:val="0"/>
        <w:jc w:val="center"/>
        <w:rPr>
          <w:rFonts w:ascii="DINPro-Light" w:eastAsia="Times New Roman" w:hAnsi="DINPro-Light" w:cs="Times New Roman"/>
          <w:b/>
          <w:sz w:val="28"/>
          <w:szCs w:val="28"/>
          <w:lang w:eastAsia="ar-SA"/>
        </w:rPr>
      </w:pPr>
    </w:p>
    <w:p w:rsidR="00C558D2" w:rsidRPr="00C558D2" w:rsidRDefault="00C558D2" w:rsidP="00024DEA">
      <w:pPr>
        <w:pStyle w:val="Paragraphedeliste"/>
        <w:suppressAutoHyphens/>
        <w:spacing w:after="0" w:line="240" w:lineRule="auto"/>
        <w:ind w:left="0"/>
        <w:contextualSpacing w:val="0"/>
        <w:jc w:val="center"/>
        <w:rPr>
          <w:rFonts w:ascii="DINPro-Light" w:eastAsia="Times New Roman" w:hAnsi="DINPro-Light" w:cs="Times New Roman"/>
          <w:b/>
          <w:sz w:val="28"/>
          <w:szCs w:val="28"/>
          <w:lang w:eastAsia="ar-SA"/>
        </w:rPr>
      </w:pPr>
      <w:r>
        <w:rPr>
          <w:rFonts w:ascii="DINPro-Light" w:eastAsia="Times New Roman" w:hAnsi="DINPro-Light" w:cs="Times New Roman"/>
          <w:b/>
          <w:sz w:val="28"/>
          <w:szCs w:val="28"/>
          <w:lang w:eastAsia="ar-SA"/>
        </w:rPr>
        <w:t>Le numérique au service de l’humain</w:t>
      </w:r>
    </w:p>
    <w:p w:rsidR="00024DEA" w:rsidRPr="00C558D2" w:rsidRDefault="00024DEA" w:rsidP="00024DEA">
      <w:pPr>
        <w:pStyle w:val="Paragraphedeliste"/>
        <w:suppressAutoHyphens/>
        <w:spacing w:after="0" w:line="240" w:lineRule="auto"/>
        <w:ind w:left="0"/>
        <w:contextualSpacing w:val="0"/>
        <w:rPr>
          <w:rFonts w:ascii="DINPro-Light" w:eastAsia="Times New Roman" w:hAnsi="DINPro-Light" w:cs="Times New Roman"/>
          <w:sz w:val="24"/>
          <w:szCs w:val="24"/>
          <w:lang w:eastAsia="ar-SA"/>
        </w:rPr>
      </w:pPr>
    </w:p>
    <w:p w:rsidR="00024DEA" w:rsidRPr="00C558D2" w:rsidRDefault="00024DEA" w:rsidP="00024DEA">
      <w:pPr>
        <w:pStyle w:val="Paragraphedeliste"/>
        <w:suppressAutoHyphens/>
        <w:spacing w:after="0" w:line="240" w:lineRule="auto"/>
        <w:ind w:left="0"/>
        <w:contextualSpacing w:val="0"/>
        <w:rPr>
          <w:rFonts w:ascii="DINPro-Light" w:eastAsia="Times New Roman" w:hAnsi="DINPro-Light" w:cs="Times New Roman"/>
          <w:sz w:val="24"/>
          <w:szCs w:val="24"/>
          <w:lang w:eastAsia="ar-SA"/>
        </w:rPr>
      </w:pPr>
    </w:p>
    <w:p w:rsidR="00024DEA" w:rsidRPr="00C558D2" w:rsidRDefault="00024DEA" w:rsidP="00024DEA">
      <w:pPr>
        <w:pStyle w:val="Paragraphedeliste"/>
        <w:suppressAutoHyphens/>
        <w:spacing w:after="0" w:line="240" w:lineRule="auto"/>
        <w:ind w:left="0"/>
        <w:contextualSpacing w:val="0"/>
        <w:rPr>
          <w:rFonts w:ascii="DINPro-Light" w:eastAsia="Times New Roman" w:hAnsi="DINPro-Light" w:cs="Times New Roman"/>
          <w:b/>
          <w:sz w:val="24"/>
          <w:szCs w:val="24"/>
          <w:lang w:eastAsia="ar-SA"/>
        </w:rPr>
      </w:pPr>
      <w:r w:rsidRPr="00C558D2">
        <w:rPr>
          <w:rFonts w:ascii="DINPro-Light" w:eastAsia="Times New Roman" w:hAnsi="DINPro-Light" w:cs="Times New Roman"/>
          <w:b/>
          <w:sz w:val="24"/>
          <w:szCs w:val="24"/>
          <w:lang w:eastAsia="ar-SA"/>
        </w:rPr>
        <w:t xml:space="preserve">Préambule : Contexte local </w:t>
      </w:r>
    </w:p>
    <w:p w:rsidR="00024DEA" w:rsidRPr="00C558D2" w:rsidRDefault="00024DEA" w:rsidP="00024DEA">
      <w:pPr>
        <w:pStyle w:val="Paragraphedeliste"/>
        <w:suppressAutoHyphens/>
        <w:spacing w:after="0" w:line="240" w:lineRule="auto"/>
        <w:ind w:left="0"/>
        <w:contextualSpacing w:val="0"/>
        <w:rPr>
          <w:rFonts w:ascii="DINPro-Light" w:eastAsia="Times New Roman" w:hAnsi="DINPro-Light" w:cs="Times New Roman"/>
          <w:sz w:val="24"/>
          <w:szCs w:val="24"/>
          <w:lang w:eastAsia="ar-SA"/>
        </w:rPr>
      </w:pPr>
    </w:p>
    <w:p w:rsidR="00024DEA" w:rsidRPr="00C558D2" w:rsidRDefault="00024DEA" w:rsidP="004F331C">
      <w:pPr>
        <w:pStyle w:val="Paragraphedeliste"/>
        <w:suppressAutoHyphens/>
        <w:spacing w:after="0" w:line="240" w:lineRule="auto"/>
        <w:ind w:left="0"/>
        <w:contextualSpacing w:val="0"/>
        <w:jc w:val="both"/>
        <w:rPr>
          <w:rFonts w:ascii="DINPro-Light" w:eastAsia="Times New Roman" w:hAnsi="DINPro-Light" w:cs="Times New Roman"/>
          <w:sz w:val="24"/>
          <w:szCs w:val="24"/>
          <w:lang w:eastAsia="ar-SA"/>
        </w:rPr>
      </w:pPr>
      <w:r w:rsidRPr="00C558D2">
        <w:rPr>
          <w:rFonts w:ascii="DINPro-Light" w:eastAsia="Times New Roman" w:hAnsi="DINPro-Light" w:cs="Times New Roman"/>
          <w:sz w:val="24"/>
          <w:szCs w:val="24"/>
          <w:lang w:eastAsia="ar-SA"/>
        </w:rPr>
        <w:t xml:space="preserve">Créé fin 2002 et aujourd’hui composé de 39 communes, le Grand Narbonne compte 127000 habitants. Le territoire couvre tout le littoral de l’Aude, un territoire de près de 1000 km² avec une ville centre de plus de 50 000 habitants,  4 communes de plus de 4 500 habitants et 34 communes de moins de 4500 habitants. </w:t>
      </w:r>
    </w:p>
    <w:p w:rsidR="00024DEA" w:rsidRPr="00C558D2" w:rsidRDefault="00024DEA" w:rsidP="004F331C">
      <w:pPr>
        <w:pStyle w:val="Paragraphedeliste"/>
        <w:suppressAutoHyphens/>
        <w:spacing w:after="0" w:line="240" w:lineRule="auto"/>
        <w:ind w:left="0"/>
        <w:contextualSpacing w:val="0"/>
        <w:jc w:val="both"/>
        <w:rPr>
          <w:rFonts w:ascii="DINPro-Light" w:eastAsia="Times New Roman" w:hAnsi="DINPro-Light" w:cs="Times New Roman"/>
          <w:b/>
          <w:sz w:val="16"/>
          <w:szCs w:val="16"/>
          <w:lang w:eastAsia="ar-SA"/>
        </w:rPr>
      </w:pPr>
      <w:r w:rsidRPr="00C558D2">
        <w:rPr>
          <w:rFonts w:ascii="DINPro-Light" w:eastAsia="Times New Roman" w:hAnsi="DINPro-Light" w:cs="Times New Roman"/>
          <w:sz w:val="24"/>
          <w:szCs w:val="24"/>
          <w:lang w:eastAsia="ar-SA"/>
        </w:rPr>
        <w:t xml:space="preserve">Un territoire aux multiples facettes : urbain, périurbain, rural, littoral qui se caractérise par des attentes différentes selon les habitants. </w:t>
      </w:r>
      <w:r w:rsidR="00A00391" w:rsidRPr="00C558D2">
        <w:rPr>
          <w:rFonts w:ascii="DINPro-Light" w:eastAsia="Times New Roman" w:hAnsi="DINPro-Light" w:cs="Times New Roman"/>
          <w:sz w:val="24"/>
          <w:szCs w:val="24"/>
          <w:lang w:eastAsia="ar-SA"/>
        </w:rPr>
        <w:t>Son économi</w:t>
      </w:r>
      <w:r w:rsidR="008F5CE3">
        <w:rPr>
          <w:rFonts w:ascii="DINPro-Light" w:eastAsia="Times New Roman" w:hAnsi="DINPro-Light" w:cs="Times New Roman"/>
          <w:sz w:val="24"/>
          <w:szCs w:val="24"/>
          <w:lang w:eastAsia="ar-SA"/>
        </w:rPr>
        <w:t>e est fortement marquée par le t</w:t>
      </w:r>
      <w:r w:rsidR="00A00391" w:rsidRPr="00C558D2">
        <w:rPr>
          <w:rFonts w:ascii="DINPro-Light" w:eastAsia="Times New Roman" w:hAnsi="DINPro-Light" w:cs="Times New Roman"/>
          <w:sz w:val="24"/>
          <w:szCs w:val="24"/>
          <w:lang w:eastAsia="ar-SA"/>
        </w:rPr>
        <w:t xml:space="preserve">ourisme et la viticulture. </w:t>
      </w:r>
      <w:r w:rsidRPr="00C558D2">
        <w:rPr>
          <w:rFonts w:ascii="DINPro-Light" w:eastAsia="Times New Roman" w:hAnsi="DINPro-Light" w:cs="Times New Roman"/>
          <w:sz w:val="24"/>
          <w:szCs w:val="24"/>
          <w:lang w:eastAsia="ar-SA"/>
        </w:rPr>
        <w:t>Il recense 15000 entreprises et axe son développement sur leur accueil et l’accompagnement de leur développement</w:t>
      </w:r>
      <w:r w:rsidR="008F5CE3">
        <w:rPr>
          <w:rFonts w:ascii="DINPro-Light" w:eastAsia="Times New Roman" w:hAnsi="DINPro-Light" w:cs="Times New Roman"/>
          <w:sz w:val="24"/>
          <w:szCs w:val="24"/>
          <w:lang w:eastAsia="ar-SA"/>
        </w:rPr>
        <w:t>.</w:t>
      </w:r>
      <w:r w:rsidRPr="00C558D2">
        <w:rPr>
          <w:rFonts w:ascii="DINPro-Light" w:eastAsia="Times New Roman" w:hAnsi="DINPro-Light" w:cs="Times New Roman"/>
          <w:sz w:val="24"/>
          <w:szCs w:val="24"/>
          <w:lang w:eastAsia="ar-SA"/>
        </w:rPr>
        <w:t xml:space="preserve"> Ainsi le Grand Narbonne propose 22 zones d’activité, 3 pépinières et 2 hôtels d’entreprises. </w:t>
      </w:r>
    </w:p>
    <w:p w:rsidR="00024DEA" w:rsidRPr="00C558D2" w:rsidRDefault="00024DEA" w:rsidP="004F331C">
      <w:pPr>
        <w:suppressAutoHyphens/>
        <w:spacing w:after="0" w:line="240" w:lineRule="auto"/>
        <w:jc w:val="both"/>
        <w:rPr>
          <w:rFonts w:ascii="DINPro-Light" w:eastAsia="Times New Roman" w:hAnsi="DINPro-Light" w:cs="Times New Roman"/>
          <w:sz w:val="16"/>
          <w:szCs w:val="16"/>
          <w:lang w:eastAsia="ar-SA"/>
        </w:rPr>
      </w:pPr>
    </w:p>
    <w:p w:rsidR="00A00391" w:rsidRPr="00DC69BC" w:rsidRDefault="00024DEA" w:rsidP="004F331C">
      <w:pPr>
        <w:spacing w:after="0"/>
        <w:jc w:val="both"/>
        <w:rPr>
          <w:rFonts w:ascii="DINPro-Light" w:hAnsi="DINPro-Light"/>
          <w:sz w:val="24"/>
          <w:szCs w:val="24"/>
        </w:rPr>
      </w:pPr>
      <w:r w:rsidRPr="00C558D2">
        <w:rPr>
          <w:rFonts w:ascii="DINPro-Light" w:hAnsi="DINPro-Light"/>
          <w:sz w:val="24"/>
          <w:szCs w:val="24"/>
        </w:rPr>
        <w:t xml:space="preserve">Mais le Grand Narbonne, c’est aussi un </w:t>
      </w:r>
      <w:r w:rsidRPr="008F5CE3">
        <w:rPr>
          <w:rFonts w:ascii="DINPro-Light" w:hAnsi="DINPro-Light"/>
          <w:sz w:val="24"/>
          <w:szCs w:val="24"/>
        </w:rPr>
        <w:t>taux de chômage de 15.6%</w:t>
      </w:r>
      <w:r w:rsidRPr="00805FA6">
        <w:rPr>
          <w:rFonts w:ascii="DINPro-Light" w:hAnsi="DINPro-Light"/>
          <w:sz w:val="24"/>
          <w:szCs w:val="24"/>
        </w:rPr>
        <w:t xml:space="preserve"> </w:t>
      </w:r>
      <w:r w:rsidRPr="00C558D2">
        <w:rPr>
          <w:rFonts w:ascii="DINPro-Light" w:hAnsi="DINPro-Light"/>
          <w:sz w:val="24"/>
          <w:szCs w:val="24"/>
        </w:rPr>
        <w:t>et une population d’actifs peu qualifiée (seulement 21% des personnes ont un diplôme d’études supérieures). La formation et l’accompagnement vers l’emploi sont donc deux enjeux majeurs sur le territoire.  Fort de la volonté de mettre en œuvre des projets structurants, à destination de l’ensemble des habitants de son territoire, le Grand Narbonne- Communauté d’Agglomération s’est  engagé  dans un projet ambitieux et exemplaire avec la création d’IN’ESS. C’est ainsi qu’en décembre 2014, cet espace unique dédié à l’innovation, la création d’activités,  l’emploi et la formation a ouvert ses portes à un large public</w:t>
      </w:r>
      <w:r w:rsidR="00A00391" w:rsidRPr="00C558D2">
        <w:rPr>
          <w:rFonts w:ascii="DINPro-Light" w:hAnsi="DINPro-Light"/>
          <w:sz w:val="24"/>
          <w:szCs w:val="24"/>
        </w:rPr>
        <w:t>.</w:t>
      </w:r>
      <w:r w:rsidR="00DC69BC" w:rsidRPr="00DC69BC">
        <w:rPr>
          <w:rFonts w:ascii="Helvetica" w:hAnsi="Helvetica" w:cs="Helvetica"/>
          <w:color w:val="444444"/>
          <w:sz w:val="21"/>
          <w:szCs w:val="21"/>
          <w:shd w:val="clear" w:color="auto" w:fill="FFFFFF"/>
        </w:rPr>
        <w:t xml:space="preserve"> </w:t>
      </w:r>
      <w:r w:rsidR="00DC69BC">
        <w:rPr>
          <w:rFonts w:ascii="DINPro-Light" w:hAnsi="DINPro-Light" w:cs="Helvetica"/>
          <w:sz w:val="24"/>
          <w:szCs w:val="24"/>
          <w:shd w:val="clear" w:color="auto" w:fill="FFFFFF"/>
        </w:rPr>
        <w:t xml:space="preserve">Cette structure travaille activement à la </w:t>
      </w:r>
      <w:r w:rsidR="00DC69BC" w:rsidRPr="00DC69BC">
        <w:rPr>
          <w:rFonts w:ascii="DINPro-Light" w:hAnsi="DINPro-Light" w:cs="Helvetica"/>
          <w:sz w:val="24"/>
          <w:szCs w:val="24"/>
          <w:shd w:val="clear" w:color="auto" w:fill="FFFFFF"/>
        </w:rPr>
        <w:t xml:space="preserve"> mise en œuvre des politiques de lutte contre les inégalités territoriales et le développement des capacités des territoires</w:t>
      </w:r>
      <w:r w:rsidR="00DC69BC">
        <w:rPr>
          <w:rFonts w:ascii="DINPro-Light" w:hAnsi="DINPro-Light" w:cs="Helvetica"/>
          <w:sz w:val="24"/>
          <w:szCs w:val="24"/>
          <w:shd w:val="clear" w:color="auto" w:fill="FFFFFF"/>
        </w:rPr>
        <w:t>.</w:t>
      </w:r>
      <w:r w:rsidR="00B17CEC">
        <w:rPr>
          <w:rFonts w:ascii="DINPro-Light" w:hAnsi="DINPro-Light" w:cs="Helvetica"/>
          <w:sz w:val="24"/>
          <w:szCs w:val="24"/>
          <w:shd w:val="clear" w:color="auto" w:fill="FFFFFF"/>
        </w:rPr>
        <w:t xml:space="preserve"> </w:t>
      </w:r>
    </w:p>
    <w:p w:rsidR="00024DEA" w:rsidRPr="00C558D2" w:rsidRDefault="00024DEA" w:rsidP="004F331C">
      <w:pPr>
        <w:spacing w:after="0"/>
        <w:jc w:val="both"/>
        <w:rPr>
          <w:rFonts w:ascii="DINPro-Light" w:hAnsi="DINPro-Light"/>
          <w:sz w:val="24"/>
          <w:szCs w:val="24"/>
        </w:rPr>
      </w:pPr>
      <w:r w:rsidRPr="00C558D2">
        <w:rPr>
          <w:rFonts w:ascii="DINPro-Light" w:hAnsi="DINPro-Light"/>
          <w:sz w:val="24"/>
          <w:szCs w:val="24"/>
        </w:rPr>
        <w:t xml:space="preserve"> </w:t>
      </w:r>
    </w:p>
    <w:p w:rsidR="00024DEA" w:rsidRDefault="00024DEA" w:rsidP="004F331C">
      <w:pPr>
        <w:spacing w:after="0"/>
        <w:jc w:val="both"/>
        <w:rPr>
          <w:rFonts w:ascii="DINPro-Light" w:hAnsi="DINPro-Light"/>
          <w:sz w:val="24"/>
          <w:szCs w:val="24"/>
        </w:rPr>
      </w:pPr>
      <w:r w:rsidRPr="00C558D2">
        <w:rPr>
          <w:rFonts w:ascii="DINPro-Light" w:hAnsi="DINPro-Light"/>
          <w:sz w:val="24"/>
          <w:szCs w:val="24"/>
        </w:rPr>
        <w:t xml:space="preserve">En faisant de cette structure un lieu où l’on impulse des projets et des initiatives locales et citoyennes, le Grand Narbonne se positionne </w:t>
      </w:r>
      <w:r w:rsidR="00B17CEC">
        <w:rPr>
          <w:rFonts w:ascii="DINPro-Light" w:hAnsi="DINPro-Light"/>
          <w:sz w:val="24"/>
          <w:szCs w:val="24"/>
        </w:rPr>
        <w:t xml:space="preserve">avec IN’ESS </w:t>
      </w:r>
      <w:r w:rsidRPr="00C558D2">
        <w:rPr>
          <w:rFonts w:ascii="DINPro-Light" w:hAnsi="DINPro-Light"/>
          <w:sz w:val="24"/>
          <w:szCs w:val="24"/>
        </w:rPr>
        <w:t xml:space="preserve">avant tout comme un acteur de proximité, soucieux d’accompagner l’essor économique et social du territoire de l’Agglomération. </w:t>
      </w:r>
      <w:r w:rsidR="00B17CEC">
        <w:rPr>
          <w:rFonts w:ascii="DINPro-Light" w:hAnsi="DINPro-Light"/>
          <w:sz w:val="24"/>
          <w:szCs w:val="24"/>
        </w:rPr>
        <w:t>Implanté sur un quartier prioritaire, son action se décline selon deux axes forts :</w:t>
      </w:r>
    </w:p>
    <w:p w:rsidR="00B17CEC" w:rsidRDefault="00B17CEC" w:rsidP="004F331C">
      <w:pPr>
        <w:spacing w:after="0"/>
        <w:jc w:val="both"/>
        <w:rPr>
          <w:rFonts w:ascii="DINPro-Light" w:hAnsi="DINPro-Light"/>
          <w:sz w:val="24"/>
          <w:szCs w:val="24"/>
        </w:rPr>
      </w:pPr>
    </w:p>
    <w:p w:rsidR="00B17CEC" w:rsidRDefault="00B17CEC" w:rsidP="00B17CEC">
      <w:pPr>
        <w:pStyle w:val="Paragraphedeliste"/>
        <w:numPr>
          <w:ilvl w:val="0"/>
          <w:numId w:val="12"/>
        </w:numPr>
        <w:spacing w:after="0"/>
        <w:jc w:val="both"/>
        <w:rPr>
          <w:rFonts w:ascii="DINPro-Light" w:hAnsi="DINPro-Light"/>
          <w:sz w:val="24"/>
          <w:szCs w:val="24"/>
        </w:rPr>
      </w:pPr>
      <w:r>
        <w:rPr>
          <w:rFonts w:ascii="DINPro-Light" w:hAnsi="DINPro-Light"/>
          <w:sz w:val="24"/>
          <w:szCs w:val="24"/>
        </w:rPr>
        <w:t>Intervention dans la cadre de la politique de la ville (espace d’expérimentation, d’innovation et de projets partenariaux),</w:t>
      </w:r>
    </w:p>
    <w:p w:rsidR="00B17CEC" w:rsidRDefault="00B17CEC" w:rsidP="00B17CEC">
      <w:pPr>
        <w:pStyle w:val="Paragraphedeliste"/>
        <w:spacing w:after="0"/>
        <w:jc w:val="both"/>
        <w:rPr>
          <w:rFonts w:ascii="DINPro-Light" w:hAnsi="DINPro-Light"/>
          <w:sz w:val="24"/>
          <w:szCs w:val="24"/>
        </w:rPr>
      </w:pPr>
    </w:p>
    <w:p w:rsidR="00C0017E" w:rsidRDefault="00B17CEC" w:rsidP="0069540A">
      <w:pPr>
        <w:pStyle w:val="Paragraphedeliste"/>
        <w:numPr>
          <w:ilvl w:val="0"/>
          <w:numId w:val="12"/>
        </w:numPr>
        <w:spacing w:after="0"/>
        <w:jc w:val="both"/>
        <w:rPr>
          <w:rFonts w:ascii="DINPro-Light" w:hAnsi="DINPro-Light"/>
          <w:sz w:val="24"/>
          <w:szCs w:val="24"/>
        </w:rPr>
      </w:pPr>
      <w:r w:rsidRPr="00B17CEC">
        <w:rPr>
          <w:rFonts w:ascii="DINPro-Light" w:hAnsi="DINPro-Light"/>
          <w:sz w:val="24"/>
          <w:szCs w:val="24"/>
        </w:rPr>
        <w:t xml:space="preserve">Elargissement au territoire, en s’appuyant sur l’évaluation des expérimentations. Il est ici question de donner à chaque territoire rural ou </w:t>
      </w:r>
    </w:p>
    <w:p w:rsidR="00C0017E" w:rsidRPr="00C0017E" w:rsidRDefault="00C0017E" w:rsidP="00C0017E">
      <w:pPr>
        <w:pStyle w:val="Paragraphedeliste"/>
        <w:rPr>
          <w:rFonts w:ascii="DINPro-Light" w:hAnsi="DINPro-Light"/>
          <w:sz w:val="24"/>
          <w:szCs w:val="24"/>
        </w:rPr>
      </w:pPr>
    </w:p>
    <w:p w:rsidR="00B17CEC" w:rsidRPr="00C0017E" w:rsidRDefault="00B17CEC" w:rsidP="00C0017E">
      <w:pPr>
        <w:spacing w:after="0"/>
        <w:jc w:val="both"/>
        <w:rPr>
          <w:rFonts w:ascii="DINPro-Light" w:hAnsi="DINPro-Light"/>
          <w:sz w:val="24"/>
          <w:szCs w:val="24"/>
        </w:rPr>
      </w:pPr>
      <w:proofErr w:type="gramStart"/>
      <w:r w:rsidRPr="00C0017E">
        <w:rPr>
          <w:rFonts w:ascii="DINPro-Light" w:hAnsi="DINPro-Light"/>
          <w:sz w:val="24"/>
          <w:szCs w:val="24"/>
        </w:rPr>
        <w:t>périurbain</w:t>
      </w:r>
      <w:proofErr w:type="gramEnd"/>
      <w:r w:rsidRPr="00C0017E">
        <w:rPr>
          <w:rFonts w:ascii="DINPro-Light" w:hAnsi="DINPro-Light"/>
          <w:sz w:val="24"/>
          <w:szCs w:val="24"/>
        </w:rPr>
        <w:t xml:space="preserve"> les moyens de s’approprier les outils et de développer son potentiel en fonction de ses spécificités et de son dynamisme économique et social au bénéfice de ses habitants (innovation, initiatives citoyennes, formations adaptées…)</w:t>
      </w:r>
    </w:p>
    <w:p w:rsidR="00024DEA" w:rsidRPr="00C558D2" w:rsidRDefault="00024DEA" w:rsidP="004F331C">
      <w:pPr>
        <w:spacing w:after="0"/>
        <w:jc w:val="both"/>
        <w:rPr>
          <w:rFonts w:ascii="DINPro-Light" w:hAnsi="DINPro-Light"/>
          <w:sz w:val="24"/>
          <w:szCs w:val="24"/>
        </w:rPr>
      </w:pPr>
    </w:p>
    <w:p w:rsidR="00024DEA" w:rsidRPr="00C0017E" w:rsidRDefault="00024DEA" w:rsidP="004F331C">
      <w:pPr>
        <w:jc w:val="both"/>
        <w:rPr>
          <w:rFonts w:ascii="DINPro-Light" w:hAnsi="DINPro-Light"/>
          <w:sz w:val="24"/>
          <w:szCs w:val="24"/>
        </w:rPr>
      </w:pPr>
      <w:r w:rsidRPr="00C558D2">
        <w:rPr>
          <w:rFonts w:ascii="DINPro-Light" w:hAnsi="DINPro-Light"/>
          <w:sz w:val="24"/>
          <w:szCs w:val="24"/>
        </w:rPr>
        <w:t>L’Economie Sociale et Solidaire est ici utilisée comme un moyen d’inventer de nouveaux modèles économiques</w:t>
      </w:r>
      <w:r w:rsidR="00A00391" w:rsidRPr="00C558D2">
        <w:rPr>
          <w:rFonts w:ascii="DINPro-Light" w:hAnsi="DINPro-Light"/>
          <w:sz w:val="24"/>
          <w:szCs w:val="24"/>
        </w:rPr>
        <w:t xml:space="preserve">, d’expérimenter </w:t>
      </w:r>
      <w:r w:rsidRPr="00C558D2">
        <w:rPr>
          <w:rFonts w:ascii="DINPro-Light" w:hAnsi="DINPro-Light"/>
          <w:sz w:val="24"/>
          <w:szCs w:val="24"/>
        </w:rPr>
        <w:t xml:space="preserve">, de tester de nouvelles formes de gouvernance et de valoriser les collaborations locales en s’inscrivant dans une démarche collective. </w:t>
      </w:r>
      <w:r w:rsidR="00B17CEC">
        <w:rPr>
          <w:rFonts w:ascii="DINPro-Light" w:hAnsi="DINPro-Light"/>
          <w:sz w:val="24"/>
          <w:szCs w:val="24"/>
        </w:rPr>
        <w:t>De plus, l</w:t>
      </w:r>
      <w:r w:rsidR="00A00391" w:rsidRPr="00C558D2">
        <w:rPr>
          <w:rFonts w:ascii="DINPro-Light" w:hAnsi="DINPro-Light"/>
          <w:sz w:val="24"/>
          <w:szCs w:val="24"/>
        </w:rPr>
        <w:t xml:space="preserve">e Grand Narbonne </w:t>
      </w:r>
      <w:r w:rsidRPr="00C558D2">
        <w:rPr>
          <w:rFonts w:ascii="DINPro-Light" w:hAnsi="DINPro-Light"/>
          <w:sz w:val="24"/>
          <w:szCs w:val="24"/>
        </w:rPr>
        <w:t xml:space="preserve">s’est fixé parmi ses </w:t>
      </w:r>
      <w:r w:rsidRPr="00805FA6">
        <w:rPr>
          <w:rFonts w:ascii="DINPro-Light" w:hAnsi="DINPro-Light"/>
          <w:sz w:val="24"/>
          <w:szCs w:val="24"/>
        </w:rPr>
        <w:t>objectifs  la valorisation du nu</w:t>
      </w:r>
      <w:r w:rsidR="00B17CEC">
        <w:rPr>
          <w:rFonts w:ascii="DINPro-Light" w:hAnsi="DINPro-Light"/>
          <w:sz w:val="24"/>
          <w:szCs w:val="24"/>
        </w:rPr>
        <w:t xml:space="preserve">mérique sous toutes ses formes comme </w:t>
      </w:r>
      <w:r w:rsidRPr="00805FA6">
        <w:rPr>
          <w:rFonts w:ascii="DINPro-Light" w:hAnsi="DINPro-Light"/>
          <w:sz w:val="24"/>
          <w:szCs w:val="24"/>
        </w:rPr>
        <w:t xml:space="preserve">moyen de communication et de partage, </w:t>
      </w:r>
      <w:r w:rsidR="00B17CEC">
        <w:rPr>
          <w:rFonts w:ascii="DINPro-Light" w:hAnsi="DINPro-Light"/>
          <w:sz w:val="24"/>
          <w:szCs w:val="24"/>
        </w:rPr>
        <w:t xml:space="preserve">de </w:t>
      </w:r>
      <w:r w:rsidRPr="00805FA6">
        <w:rPr>
          <w:rFonts w:ascii="DINPro-Light" w:hAnsi="DINPro-Light"/>
          <w:sz w:val="24"/>
          <w:szCs w:val="24"/>
        </w:rPr>
        <w:t xml:space="preserve">développement de la filière, </w:t>
      </w:r>
      <w:r w:rsidR="00B17CEC">
        <w:rPr>
          <w:rFonts w:ascii="DINPro-Light" w:hAnsi="DINPro-Light"/>
          <w:sz w:val="24"/>
          <w:szCs w:val="24"/>
        </w:rPr>
        <w:t xml:space="preserve">de nouveaux modes de </w:t>
      </w:r>
      <w:r w:rsidRPr="00805FA6">
        <w:rPr>
          <w:rFonts w:ascii="DINPro-Light" w:hAnsi="DINPro-Light"/>
          <w:sz w:val="24"/>
          <w:szCs w:val="24"/>
        </w:rPr>
        <w:t xml:space="preserve">formation et </w:t>
      </w:r>
      <w:r w:rsidR="00B17CEC">
        <w:rPr>
          <w:rFonts w:ascii="DINPro-Light" w:hAnsi="DINPro-Light"/>
          <w:sz w:val="24"/>
          <w:szCs w:val="24"/>
        </w:rPr>
        <w:t xml:space="preserve">de </w:t>
      </w:r>
      <w:r w:rsidRPr="00805FA6">
        <w:rPr>
          <w:rFonts w:ascii="DINPro-Light" w:hAnsi="DINPro-Light"/>
          <w:sz w:val="24"/>
          <w:szCs w:val="24"/>
        </w:rPr>
        <w:t xml:space="preserve">créations d’emploi,  </w:t>
      </w:r>
      <w:r w:rsidR="00B17CEC">
        <w:rPr>
          <w:rFonts w:ascii="DINPro-Light" w:hAnsi="DINPro-Light"/>
          <w:sz w:val="24"/>
          <w:szCs w:val="24"/>
        </w:rPr>
        <w:t xml:space="preserve">de </w:t>
      </w:r>
      <w:r w:rsidRPr="00805FA6">
        <w:rPr>
          <w:rFonts w:ascii="DINPro-Light" w:hAnsi="DINPro-Light"/>
          <w:sz w:val="24"/>
          <w:szCs w:val="24"/>
        </w:rPr>
        <w:t xml:space="preserve">Start up, </w:t>
      </w:r>
      <w:r w:rsidR="00C0017E">
        <w:rPr>
          <w:rFonts w:ascii="DINPro-Light" w:hAnsi="DINPro-Light"/>
          <w:sz w:val="24"/>
          <w:szCs w:val="24"/>
        </w:rPr>
        <w:t xml:space="preserve">tout en travaillant sur la </w:t>
      </w:r>
      <w:r w:rsidRPr="00805FA6">
        <w:rPr>
          <w:rFonts w:ascii="DINPro-Light" w:hAnsi="DINPro-Light"/>
          <w:sz w:val="24"/>
          <w:szCs w:val="24"/>
        </w:rPr>
        <w:t>rédu</w:t>
      </w:r>
      <w:r w:rsidR="00C0017E">
        <w:rPr>
          <w:rFonts w:ascii="DINPro-Light" w:hAnsi="DINPro-Light"/>
          <w:sz w:val="24"/>
          <w:szCs w:val="24"/>
        </w:rPr>
        <w:t>ction de la fracture numérique</w:t>
      </w:r>
      <w:r w:rsidRPr="00805FA6">
        <w:rPr>
          <w:rFonts w:ascii="DINPro-Light" w:hAnsi="DINPro-Light"/>
          <w:sz w:val="24"/>
          <w:szCs w:val="24"/>
        </w:rPr>
        <w:t>.</w:t>
      </w:r>
      <w:r w:rsidRPr="00805FA6">
        <w:rPr>
          <w:rFonts w:ascii="DINPro-Light" w:hAnsi="DINPro-Light"/>
          <w:b/>
          <w:sz w:val="24"/>
          <w:szCs w:val="24"/>
        </w:rPr>
        <w:t xml:space="preserve"> </w:t>
      </w:r>
    </w:p>
    <w:p w:rsidR="00C87414" w:rsidRPr="00805FA6" w:rsidRDefault="00C87414" w:rsidP="00024DEA">
      <w:pPr>
        <w:ind w:right="292"/>
        <w:jc w:val="both"/>
        <w:rPr>
          <w:rFonts w:ascii="DINPro-Light" w:eastAsia="Times New Roman" w:hAnsi="DINPro-Light" w:cs="Arial"/>
          <w:b/>
          <w:i/>
          <w:lang w:eastAsia="fr-FR"/>
        </w:rPr>
      </w:pPr>
    </w:p>
    <w:p w:rsidR="00A00391" w:rsidRPr="00805FA6" w:rsidRDefault="00A00391" w:rsidP="00805FA6">
      <w:pPr>
        <w:pStyle w:val="Paragraphedeliste"/>
        <w:numPr>
          <w:ilvl w:val="0"/>
          <w:numId w:val="9"/>
        </w:numPr>
        <w:ind w:right="292"/>
        <w:jc w:val="both"/>
        <w:rPr>
          <w:rFonts w:ascii="DINPro-Light" w:eastAsia="Times New Roman" w:hAnsi="DINPro-Light"/>
          <w:b/>
          <w:sz w:val="24"/>
          <w:szCs w:val="24"/>
          <w:lang w:eastAsia="fr-FR"/>
        </w:rPr>
      </w:pPr>
      <w:r w:rsidRPr="00805FA6">
        <w:rPr>
          <w:rFonts w:ascii="DINPro-Light" w:eastAsia="Times New Roman" w:hAnsi="DINPro-Light"/>
          <w:b/>
          <w:sz w:val="24"/>
          <w:szCs w:val="24"/>
          <w:lang w:eastAsia="fr-FR"/>
        </w:rPr>
        <w:t xml:space="preserve">Le Numérique : outil de formation et d’insertion </w:t>
      </w:r>
    </w:p>
    <w:p w:rsidR="007415EA" w:rsidRPr="00C558D2" w:rsidRDefault="00562BEF" w:rsidP="004F331C">
      <w:pPr>
        <w:jc w:val="both"/>
        <w:rPr>
          <w:rFonts w:ascii="DINPro-Light" w:eastAsia="Times New Roman" w:hAnsi="DINPro-Light"/>
          <w:sz w:val="24"/>
          <w:szCs w:val="24"/>
          <w:lang w:eastAsia="fr-FR"/>
        </w:rPr>
      </w:pPr>
      <w:r w:rsidRPr="00C558D2">
        <w:rPr>
          <w:rFonts w:ascii="DINPro-Light" w:eastAsia="Times New Roman" w:hAnsi="DINPro-Light"/>
          <w:sz w:val="24"/>
          <w:szCs w:val="24"/>
          <w:lang w:eastAsia="fr-FR"/>
        </w:rPr>
        <w:t>L’accès à l’emploi et à l’éducation a été particulièrement transformé par cette l’évolution des technologies digitales. Mais le</w:t>
      </w:r>
      <w:r w:rsidRPr="00C558D2">
        <w:rPr>
          <w:rFonts w:ascii="DINPro-Light" w:eastAsia="Times New Roman" w:hAnsi="DINPro-Light" w:cs="Arial"/>
          <w:sz w:val="24"/>
          <w:szCs w:val="24"/>
          <w:lang w:eastAsia="fr-FR"/>
        </w:rPr>
        <w:t xml:space="preserve"> numérique représente également </w:t>
      </w:r>
      <w:r w:rsidRPr="00C558D2">
        <w:rPr>
          <w:rFonts w:ascii="DINPro-Light" w:eastAsia="Times New Roman" w:hAnsi="DINPro-Light" w:cs="Arial"/>
          <w:b/>
          <w:sz w:val="24"/>
          <w:szCs w:val="24"/>
          <w:lang w:eastAsia="fr-FR"/>
        </w:rPr>
        <w:t>des enjeux considérables en matière de développement économique</w:t>
      </w:r>
      <w:r w:rsidRPr="00C558D2">
        <w:rPr>
          <w:rFonts w:ascii="DINPro-Light" w:eastAsia="Times New Roman" w:hAnsi="DINPro-Light" w:cs="Arial"/>
          <w:sz w:val="24"/>
          <w:szCs w:val="24"/>
          <w:lang w:eastAsia="fr-FR"/>
        </w:rPr>
        <w:t xml:space="preserve">, tant pour les secteurs dont le cœur de métier repose sur les technologies de l'information et de la communication (TIC) que pour l'ensemble de notre économie. </w:t>
      </w:r>
      <w:r w:rsidR="007415EA" w:rsidRPr="00C558D2">
        <w:rPr>
          <w:rFonts w:ascii="DINPro-Light" w:eastAsia="Times New Roman" w:hAnsi="DINPro-Light" w:cs="Arial"/>
          <w:sz w:val="24"/>
          <w:szCs w:val="24"/>
          <w:lang w:eastAsia="fr-FR"/>
        </w:rPr>
        <w:t xml:space="preserve">Or, les </w:t>
      </w:r>
      <w:r w:rsidR="007415EA" w:rsidRPr="00C558D2">
        <w:rPr>
          <w:rFonts w:ascii="DINPro-Light" w:eastAsia="Times New Roman" w:hAnsi="DINPro-Light" w:cs="Arial"/>
          <w:b/>
          <w:sz w:val="24"/>
          <w:szCs w:val="24"/>
          <w:lang w:eastAsia="fr-FR"/>
        </w:rPr>
        <w:t>solutions actuelles</w:t>
      </w:r>
      <w:r w:rsidR="007415EA" w:rsidRPr="00C558D2">
        <w:rPr>
          <w:rFonts w:ascii="DINPro-Light" w:eastAsia="Times New Roman" w:hAnsi="DINPro-Light" w:cs="Arial"/>
          <w:sz w:val="24"/>
          <w:szCs w:val="24"/>
          <w:lang w:eastAsia="fr-FR"/>
        </w:rPr>
        <w:t xml:space="preserve"> notamment en termes de formation, </w:t>
      </w:r>
      <w:r w:rsidR="007415EA" w:rsidRPr="00C558D2">
        <w:rPr>
          <w:rFonts w:ascii="DINPro-Light" w:eastAsia="Times New Roman" w:hAnsi="DINPro-Light" w:cs="Arial"/>
          <w:b/>
          <w:sz w:val="24"/>
          <w:szCs w:val="24"/>
          <w:lang w:eastAsia="fr-FR"/>
        </w:rPr>
        <w:t>sont insuffisantes sur le territoire</w:t>
      </w:r>
      <w:r w:rsidR="007415EA" w:rsidRPr="00C558D2">
        <w:rPr>
          <w:rFonts w:ascii="DINPro-Light" w:eastAsia="Times New Roman" w:hAnsi="DINPro-Light" w:cs="Arial"/>
          <w:sz w:val="24"/>
          <w:szCs w:val="24"/>
          <w:lang w:eastAsia="fr-FR"/>
        </w:rPr>
        <w:t xml:space="preserve"> du Grand Narbonne.</w:t>
      </w:r>
    </w:p>
    <w:p w:rsidR="00562BEF" w:rsidRPr="00C558D2" w:rsidRDefault="00562BEF" w:rsidP="00562BEF">
      <w:pPr>
        <w:ind w:right="292"/>
        <w:jc w:val="both"/>
        <w:rPr>
          <w:rFonts w:ascii="DINPro-Light" w:eastAsia="Times New Roman" w:hAnsi="DINPro-Light"/>
          <w:b/>
          <w:color w:val="385623" w:themeColor="accent6" w:themeShade="80"/>
          <w:sz w:val="24"/>
          <w:szCs w:val="24"/>
          <w:lang w:eastAsia="fr-FR"/>
        </w:rPr>
      </w:pPr>
      <w:r w:rsidRPr="00C558D2">
        <w:rPr>
          <w:rFonts w:ascii="DINPro-Light" w:eastAsia="Times New Roman" w:hAnsi="DINPro-Light"/>
          <w:b/>
          <w:color w:val="385623" w:themeColor="accent6" w:themeShade="80"/>
          <w:sz w:val="24"/>
          <w:szCs w:val="24"/>
          <w:lang w:eastAsia="fr-FR"/>
        </w:rPr>
        <w:t>Expérimentation de la fabrique sociale de codeurs Simplon.co en 2015-2016</w:t>
      </w:r>
    </w:p>
    <w:p w:rsidR="00433CE4" w:rsidRPr="00C558D2" w:rsidRDefault="00433CE4" w:rsidP="00C558D2">
      <w:pPr>
        <w:pStyle w:val="Paragraphedeliste"/>
        <w:numPr>
          <w:ilvl w:val="0"/>
          <w:numId w:val="7"/>
        </w:numPr>
        <w:rPr>
          <w:rFonts w:ascii="DINPro-Light" w:eastAsia="Times New Roman" w:hAnsi="DINPro-Light" w:cs="Times New Roman"/>
          <w:b/>
          <w:sz w:val="24"/>
          <w:szCs w:val="24"/>
          <w:lang w:eastAsia="ar-SA"/>
        </w:rPr>
      </w:pPr>
      <w:r w:rsidRPr="00C558D2">
        <w:rPr>
          <w:rFonts w:ascii="DINPro-Light" w:eastAsia="Times New Roman" w:hAnsi="DINPro-Light" w:cs="Times New Roman"/>
          <w:b/>
          <w:sz w:val="24"/>
          <w:szCs w:val="24"/>
          <w:lang w:eastAsia="ar-SA"/>
        </w:rPr>
        <w:t xml:space="preserve">Formation : </w:t>
      </w:r>
    </w:p>
    <w:p w:rsidR="005D2D69" w:rsidRPr="00C558D2" w:rsidRDefault="005D2D69" w:rsidP="00C87414">
      <w:pPr>
        <w:ind w:left="708"/>
        <w:jc w:val="both"/>
        <w:rPr>
          <w:rFonts w:ascii="DINPro-Light" w:eastAsia="Times New Roman" w:hAnsi="DINPro-Light" w:cs="Times New Roman"/>
          <w:b/>
          <w:sz w:val="24"/>
          <w:szCs w:val="24"/>
          <w:lang w:eastAsia="ar-SA"/>
        </w:rPr>
      </w:pPr>
      <w:r w:rsidRPr="00C558D2">
        <w:rPr>
          <w:rFonts w:ascii="DINPro-Light" w:eastAsia="Times New Roman" w:hAnsi="DINPro-Light" w:cs="Times New Roman"/>
          <w:sz w:val="24"/>
          <w:szCs w:val="24"/>
          <w:lang w:eastAsia="ar-SA"/>
        </w:rPr>
        <w:t xml:space="preserve">Afin de répondre à un besoin identifié sur le territoire et d’expérimenter un nouveau modèle de pédagogie, le Pôle Innovation et Cohésion Sociales – IN’ESS le Grand Narbonne a lancé en Octobre 2015 la formation gratuite de développeur numérique Web/mobile de 6 mois, formation alors inédite en Région Languedoc Roussillon Midi </w:t>
      </w:r>
      <w:r w:rsidR="00952150" w:rsidRPr="00C558D2">
        <w:rPr>
          <w:rFonts w:ascii="DINPro-Light" w:eastAsia="Times New Roman" w:hAnsi="DINPro-Light" w:cs="Times New Roman"/>
          <w:sz w:val="24"/>
          <w:szCs w:val="24"/>
          <w:lang w:eastAsia="ar-SA"/>
        </w:rPr>
        <w:t xml:space="preserve">Pyrénées. </w:t>
      </w:r>
      <w:r w:rsidRPr="00C558D2">
        <w:rPr>
          <w:rFonts w:ascii="DINPro-Light" w:eastAsia="Times New Roman" w:hAnsi="DINPro-Light" w:cs="Times New Roman"/>
          <w:sz w:val="24"/>
          <w:szCs w:val="24"/>
          <w:lang w:eastAsia="ar-SA"/>
        </w:rPr>
        <w:t xml:space="preserve">En partenariat avec </w:t>
      </w:r>
      <w:r w:rsidRPr="00C558D2">
        <w:rPr>
          <w:rFonts w:ascii="DINPro-Light" w:eastAsia="Times New Roman" w:hAnsi="DINPro-Light" w:cs="Times New Roman"/>
          <w:b/>
          <w:color w:val="538135" w:themeColor="accent6" w:themeShade="BF"/>
          <w:sz w:val="24"/>
          <w:szCs w:val="24"/>
          <w:lang w:eastAsia="ar-SA"/>
        </w:rPr>
        <w:t xml:space="preserve">Simplon.co, IN’ESS le Grand Narbonne </w:t>
      </w:r>
      <w:r w:rsidRPr="00C558D2">
        <w:rPr>
          <w:rFonts w:ascii="DINPro-Light" w:eastAsia="Times New Roman" w:hAnsi="DINPro-Light" w:cs="Times New Roman"/>
          <w:sz w:val="24"/>
          <w:szCs w:val="24"/>
          <w:lang w:eastAsia="ar-SA"/>
        </w:rPr>
        <w:t>a permis à  24  stagiaires d’intégrer une formation de 840h. Cette expérimentation a donné plus de 80% de sortie</w:t>
      </w:r>
      <w:r w:rsidR="00952150" w:rsidRPr="00C558D2">
        <w:rPr>
          <w:rFonts w:ascii="DINPro-Light" w:eastAsia="Times New Roman" w:hAnsi="DINPro-Light" w:cs="Times New Roman"/>
          <w:sz w:val="24"/>
          <w:szCs w:val="24"/>
          <w:lang w:eastAsia="ar-SA"/>
        </w:rPr>
        <w:t>s</w:t>
      </w:r>
      <w:r w:rsidRPr="00C558D2">
        <w:rPr>
          <w:rFonts w:ascii="DINPro-Light" w:eastAsia="Times New Roman" w:hAnsi="DINPro-Light" w:cs="Times New Roman"/>
          <w:sz w:val="24"/>
          <w:szCs w:val="24"/>
          <w:lang w:eastAsia="ar-SA"/>
        </w:rPr>
        <w:t xml:space="preserve"> positive</w:t>
      </w:r>
      <w:r w:rsidR="00952150" w:rsidRPr="00C558D2">
        <w:rPr>
          <w:rFonts w:ascii="DINPro-Light" w:eastAsia="Times New Roman" w:hAnsi="DINPro-Light" w:cs="Times New Roman"/>
          <w:sz w:val="24"/>
          <w:szCs w:val="24"/>
          <w:lang w:eastAsia="ar-SA"/>
        </w:rPr>
        <w:t>s</w:t>
      </w:r>
      <w:r w:rsidRPr="00C558D2">
        <w:rPr>
          <w:rFonts w:ascii="DINPro-Light" w:eastAsia="Times New Roman" w:hAnsi="DINPro-Light" w:cs="Times New Roman"/>
          <w:sz w:val="24"/>
          <w:szCs w:val="24"/>
          <w:lang w:eastAsia="ar-SA"/>
        </w:rPr>
        <w:t xml:space="preserve"> (création d’activité, Emploi CDD et CDI, contrats de professionnalisation et d’apprentissage).  Le recrutement de cette formation a </w:t>
      </w:r>
      <w:r w:rsidRPr="00C558D2">
        <w:rPr>
          <w:rFonts w:ascii="DINPro-Light" w:eastAsia="Times New Roman" w:hAnsi="DINPro-Light" w:cs="Times New Roman"/>
          <w:b/>
          <w:sz w:val="24"/>
          <w:szCs w:val="24"/>
          <w:lang w:eastAsia="ar-SA"/>
        </w:rPr>
        <w:t xml:space="preserve">privilégié les candidatures féminines, demandeurs d’emploi reconnus handicapés ainsi que les profils issus des quartiers politique de la Ville. </w:t>
      </w:r>
    </w:p>
    <w:p w:rsidR="005D2D69" w:rsidRPr="00C558D2" w:rsidRDefault="00433CE4" w:rsidP="00C87414">
      <w:pPr>
        <w:pStyle w:val="Paragraphedeliste"/>
        <w:numPr>
          <w:ilvl w:val="0"/>
          <w:numId w:val="7"/>
        </w:numPr>
        <w:jc w:val="both"/>
        <w:rPr>
          <w:rFonts w:ascii="DINPro-Light" w:eastAsia="Times New Roman" w:hAnsi="DINPro-Light" w:cs="Times New Roman"/>
          <w:sz w:val="24"/>
          <w:szCs w:val="24"/>
          <w:lang w:eastAsia="ar-SA"/>
        </w:rPr>
      </w:pPr>
      <w:r w:rsidRPr="00C558D2">
        <w:rPr>
          <w:rFonts w:ascii="DINPro-Light" w:eastAsia="Times New Roman" w:hAnsi="DINPro-Light" w:cs="Times New Roman"/>
          <w:b/>
          <w:sz w:val="24"/>
          <w:szCs w:val="24"/>
          <w:lang w:eastAsia="ar-SA"/>
        </w:rPr>
        <w:lastRenderedPageBreak/>
        <w:t>Action citoyenne de sensibilisation</w:t>
      </w:r>
      <w:r w:rsidRPr="00C558D2">
        <w:rPr>
          <w:rFonts w:ascii="DINPro-Light" w:eastAsia="Times New Roman" w:hAnsi="DINPro-Light" w:cs="Times New Roman"/>
          <w:sz w:val="24"/>
          <w:szCs w:val="24"/>
          <w:lang w:eastAsia="ar-SA"/>
        </w:rPr>
        <w:t> </w:t>
      </w:r>
      <w:r w:rsidR="00356CF5" w:rsidRPr="00C558D2">
        <w:rPr>
          <w:rFonts w:ascii="DINPro-Light" w:eastAsia="Times New Roman" w:hAnsi="DINPro-Light" w:cs="Times New Roman"/>
          <w:b/>
          <w:sz w:val="24"/>
          <w:szCs w:val="24"/>
          <w:lang w:eastAsia="ar-SA"/>
        </w:rPr>
        <w:t>au numérique</w:t>
      </w:r>
      <w:r w:rsidRPr="00C558D2">
        <w:rPr>
          <w:rFonts w:ascii="DINPro-Light" w:eastAsia="Times New Roman" w:hAnsi="DINPro-Light" w:cs="Times New Roman"/>
          <w:sz w:val="24"/>
          <w:szCs w:val="24"/>
          <w:lang w:eastAsia="ar-SA"/>
        </w:rPr>
        <w:t xml:space="preserve">: 6 collèges </w:t>
      </w:r>
      <w:r w:rsidR="00C558D2">
        <w:rPr>
          <w:rFonts w:ascii="DINPro-Light" w:eastAsia="Times New Roman" w:hAnsi="DINPro-Light" w:cs="Times New Roman"/>
          <w:sz w:val="24"/>
          <w:szCs w:val="24"/>
          <w:lang w:eastAsia="ar-SA"/>
        </w:rPr>
        <w:t xml:space="preserve">du territoire </w:t>
      </w:r>
      <w:r w:rsidRPr="00C558D2">
        <w:rPr>
          <w:rFonts w:ascii="DINPro-Light" w:eastAsia="Times New Roman" w:hAnsi="DINPro-Light" w:cs="Times New Roman"/>
          <w:sz w:val="24"/>
          <w:szCs w:val="24"/>
          <w:lang w:eastAsia="ar-SA"/>
        </w:rPr>
        <w:t>(soient 800 élèves au total) ont bénéficié de</w:t>
      </w:r>
      <w:r w:rsidR="00356CF5" w:rsidRPr="00C558D2">
        <w:rPr>
          <w:rFonts w:ascii="DINPro-Light" w:eastAsia="Times New Roman" w:hAnsi="DINPro-Light" w:cs="Times New Roman"/>
          <w:sz w:val="24"/>
          <w:szCs w:val="24"/>
          <w:lang w:eastAsia="ar-SA"/>
        </w:rPr>
        <w:t xml:space="preserve"> cours de découverte du codage et ont ainsi pu :</w:t>
      </w:r>
      <w:r w:rsidRPr="00C558D2">
        <w:rPr>
          <w:rFonts w:ascii="DINPro-Light" w:eastAsia="Times New Roman" w:hAnsi="DINPro-Light" w:cs="Times New Roman"/>
          <w:sz w:val="24"/>
          <w:szCs w:val="24"/>
          <w:lang w:eastAsia="ar-SA"/>
        </w:rPr>
        <w:t xml:space="preserve"> </w:t>
      </w:r>
    </w:p>
    <w:p w:rsidR="005E4613" w:rsidRPr="00C558D2" w:rsidRDefault="005E4613" w:rsidP="00C87414">
      <w:pPr>
        <w:pStyle w:val="Paragraphedeliste"/>
        <w:numPr>
          <w:ilvl w:val="0"/>
          <w:numId w:val="1"/>
        </w:numPr>
        <w:ind w:right="292"/>
        <w:jc w:val="both"/>
        <w:rPr>
          <w:rFonts w:ascii="DINPro-Light" w:eastAsia="Times New Roman" w:hAnsi="DINPro-Light" w:cs="Arial"/>
          <w:sz w:val="24"/>
          <w:szCs w:val="24"/>
          <w:lang w:eastAsia="fr-FR"/>
        </w:rPr>
      </w:pPr>
      <w:r w:rsidRPr="00C558D2">
        <w:rPr>
          <w:rFonts w:ascii="DINPro-Light" w:eastAsia="Times New Roman" w:hAnsi="DINPro-Light" w:cs="Times New Roman"/>
          <w:sz w:val="24"/>
          <w:szCs w:val="24"/>
          <w:lang w:eastAsia="ar-SA"/>
        </w:rPr>
        <w:t xml:space="preserve">comprendre comment fonctionnent les outils, voir l’envers </w:t>
      </w:r>
      <w:r w:rsidR="007415EA" w:rsidRPr="00C558D2">
        <w:rPr>
          <w:rFonts w:ascii="DINPro-Light" w:eastAsia="Times New Roman" w:hAnsi="DINPro-Light" w:cs="Times New Roman"/>
          <w:sz w:val="24"/>
          <w:szCs w:val="24"/>
          <w:lang w:eastAsia="ar-SA"/>
        </w:rPr>
        <w:t>du décor</w:t>
      </w:r>
      <w:r w:rsidRPr="00C558D2">
        <w:rPr>
          <w:rFonts w:ascii="DINPro-Light" w:eastAsia="Times New Roman" w:hAnsi="DINPro-Light" w:cs="Times New Roman"/>
          <w:sz w:val="24"/>
          <w:szCs w:val="24"/>
          <w:lang w:eastAsia="ar-SA"/>
        </w:rPr>
        <w:t xml:space="preserve">, être plus autonomes et critiques par rapport aux outils et usages numériques et sortir d’une logique de « consommateurs » du numérique. </w:t>
      </w:r>
    </w:p>
    <w:p w:rsidR="00356CF5" w:rsidRPr="00C558D2" w:rsidRDefault="005E4613" w:rsidP="00C87414">
      <w:pPr>
        <w:pStyle w:val="Paragraphedeliste"/>
        <w:numPr>
          <w:ilvl w:val="0"/>
          <w:numId w:val="1"/>
        </w:numPr>
        <w:ind w:right="292"/>
        <w:jc w:val="both"/>
        <w:rPr>
          <w:rFonts w:ascii="DINPro-Light" w:eastAsia="Times New Roman" w:hAnsi="DINPro-Light" w:cs="Arial"/>
          <w:sz w:val="24"/>
          <w:szCs w:val="24"/>
          <w:lang w:eastAsia="fr-FR"/>
        </w:rPr>
      </w:pPr>
      <w:r w:rsidRPr="00C558D2">
        <w:rPr>
          <w:rFonts w:ascii="DINPro-Light" w:eastAsia="Times New Roman" w:hAnsi="DINPro-Light" w:cs="Times New Roman"/>
          <w:sz w:val="24"/>
          <w:szCs w:val="24"/>
          <w:lang w:eastAsia="ar-SA"/>
        </w:rPr>
        <w:t xml:space="preserve">travailler leur curiosité et leur </w:t>
      </w:r>
      <w:r w:rsidR="00356CF5" w:rsidRPr="00C558D2">
        <w:rPr>
          <w:rFonts w:ascii="DINPro-Light" w:eastAsia="Times New Roman" w:hAnsi="DINPro-Light" w:cs="Arial"/>
          <w:sz w:val="24"/>
          <w:szCs w:val="24"/>
          <w:lang w:eastAsia="fr-FR"/>
        </w:rPr>
        <w:t>créativité</w:t>
      </w:r>
      <w:r w:rsidRPr="00C558D2">
        <w:rPr>
          <w:rFonts w:ascii="DINPro-Light" w:eastAsia="Times New Roman" w:hAnsi="DINPro-Light" w:cs="Arial"/>
          <w:sz w:val="24"/>
          <w:szCs w:val="24"/>
          <w:lang w:eastAsia="fr-FR"/>
        </w:rPr>
        <w:t xml:space="preserve"> (robotique, </w:t>
      </w:r>
      <w:r w:rsidR="007415EA" w:rsidRPr="00C558D2">
        <w:rPr>
          <w:rFonts w:ascii="DINPro-Light" w:eastAsia="Times New Roman" w:hAnsi="DINPro-Light" w:cs="Arial"/>
          <w:sz w:val="24"/>
          <w:szCs w:val="24"/>
          <w:lang w:eastAsia="fr-FR"/>
        </w:rPr>
        <w:t>objets</w:t>
      </w:r>
      <w:r w:rsidRPr="00C558D2">
        <w:rPr>
          <w:rFonts w:ascii="DINPro-Light" w:eastAsia="Times New Roman" w:hAnsi="DINPro-Light" w:cs="Arial"/>
          <w:sz w:val="24"/>
          <w:szCs w:val="24"/>
          <w:lang w:eastAsia="fr-FR"/>
        </w:rPr>
        <w:t xml:space="preserve"> connectés, impression 3D)</w:t>
      </w:r>
    </w:p>
    <w:p w:rsidR="007415EA" w:rsidRDefault="007415EA" w:rsidP="00C87414">
      <w:pPr>
        <w:pStyle w:val="Paragraphedeliste"/>
        <w:numPr>
          <w:ilvl w:val="0"/>
          <w:numId w:val="1"/>
        </w:numPr>
        <w:ind w:right="292"/>
        <w:jc w:val="both"/>
        <w:rPr>
          <w:rFonts w:ascii="DINPro-Light" w:eastAsia="Times New Roman" w:hAnsi="DINPro-Light" w:cs="Arial"/>
          <w:sz w:val="24"/>
          <w:szCs w:val="24"/>
          <w:lang w:eastAsia="fr-FR"/>
        </w:rPr>
      </w:pPr>
      <w:r w:rsidRPr="00C558D2">
        <w:rPr>
          <w:rFonts w:ascii="DINPro-Light" w:eastAsia="Times New Roman" w:hAnsi="DINPro-Light" w:cs="Arial"/>
          <w:sz w:val="24"/>
          <w:szCs w:val="24"/>
          <w:lang w:eastAsia="fr-FR"/>
        </w:rPr>
        <w:t>être initiés au raisonnement informatique pour une découverte des secteurs d’activité et des métiers en lien avec le numérique.</w:t>
      </w:r>
    </w:p>
    <w:p w:rsidR="00805FA6" w:rsidRPr="00C558D2" w:rsidRDefault="00805FA6" w:rsidP="00C87414">
      <w:pPr>
        <w:pStyle w:val="Paragraphedeliste"/>
        <w:ind w:left="1068" w:right="292"/>
        <w:jc w:val="both"/>
        <w:rPr>
          <w:rFonts w:ascii="DINPro-Light" w:eastAsia="Times New Roman" w:hAnsi="DINPro-Light" w:cs="Arial"/>
          <w:sz w:val="24"/>
          <w:szCs w:val="24"/>
          <w:lang w:eastAsia="fr-FR"/>
        </w:rPr>
      </w:pPr>
    </w:p>
    <w:p w:rsidR="00A00391" w:rsidRPr="00805FA6" w:rsidRDefault="008F5CE3" w:rsidP="00C87414">
      <w:pPr>
        <w:pStyle w:val="Paragraphedeliste"/>
        <w:numPr>
          <w:ilvl w:val="0"/>
          <w:numId w:val="9"/>
        </w:numPr>
        <w:ind w:right="292"/>
        <w:jc w:val="both"/>
        <w:rPr>
          <w:rFonts w:ascii="DINPro-Light" w:eastAsia="Times New Roman" w:hAnsi="DINPro-Light"/>
          <w:b/>
          <w:sz w:val="24"/>
          <w:szCs w:val="24"/>
          <w:lang w:eastAsia="fr-FR"/>
        </w:rPr>
      </w:pPr>
      <w:r>
        <w:rPr>
          <w:rFonts w:ascii="DINPro-Light" w:eastAsia="Times New Roman" w:hAnsi="DINPro-Light"/>
          <w:b/>
          <w:sz w:val="24"/>
          <w:szCs w:val="24"/>
          <w:lang w:eastAsia="fr-FR"/>
        </w:rPr>
        <w:t xml:space="preserve">Le Numérique : </w:t>
      </w:r>
      <w:r w:rsidR="00A00391" w:rsidRPr="00805FA6">
        <w:rPr>
          <w:rFonts w:ascii="DINPro-Light" w:eastAsia="Times New Roman" w:hAnsi="DINPro-Light"/>
          <w:b/>
          <w:sz w:val="24"/>
          <w:szCs w:val="24"/>
          <w:lang w:eastAsia="fr-FR"/>
        </w:rPr>
        <w:t>outil d’inclusion sociale</w:t>
      </w:r>
    </w:p>
    <w:p w:rsidR="00562BEF" w:rsidRPr="00C558D2" w:rsidRDefault="00952150" w:rsidP="004F331C">
      <w:pPr>
        <w:jc w:val="both"/>
        <w:rPr>
          <w:rFonts w:ascii="DINPro-Light" w:eastAsia="Times New Roman" w:hAnsi="DINPro-Light" w:cs="Arial"/>
          <w:sz w:val="24"/>
          <w:szCs w:val="24"/>
          <w:lang w:eastAsia="fr-FR"/>
        </w:rPr>
      </w:pPr>
      <w:r w:rsidRPr="00C558D2">
        <w:rPr>
          <w:rFonts w:ascii="DINPro-Light" w:eastAsia="Times New Roman" w:hAnsi="DINPro-Light" w:cs="Arial"/>
          <w:sz w:val="24"/>
          <w:szCs w:val="24"/>
          <w:lang w:eastAsia="fr-FR"/>
        </w:rPr>
        <w:t>Un</w:t>
      </w:r>
      <w:r w:rsidR="00562BEF" w:rsidRPr="00C558D2">
        <w:rPr>
          <w:rFonts w:ascii="DINPro-Light" w:eastAsia="Times New Roman" w:hAnsi="DINPro-Light" w:cs="Arial"/>
          <w:sz w:val="24"/>
          <w:szCs w:val="24"/>
          <w:lang w:eastAsia="fr-FR"/>
        </w:rPr>
        <w:t xml:space="preserve"> besoin d’intervention au niveau du numérique ressort </w:t>
      </w:r>
      <w:r w:rsidR="005C4BBB" w:rsidRPr="00C558D2">
        <w:rPr>
          <w:rFonts w:ascii="DINPro-Light" w:eastAsia="Times New Roman" w:hAnsi="DINPro-Light" w:cs="Arial"/>
          <w:sz w:val="24"/>
          <w:szCs w:val="24"/>
          <w:lang w:eastAsia="fr-FR"/>
        </w:rPr>
        <w:t xml:space="preserve">aussi bien dans les </w:t>
      </w:r>
      <w:r w:rsidR="00562BEF" w:rsidRPr="00C558D2">
        <w:rPr>
          <w:rFonts w:ascii="DINPro-Light" w:eastAsia="Times New Roman" w:hAnsi="DINPro-Light" w:cs="Arial"/>
          <w:sz w:val="24"/>
          <w:szCs w:val="24"/>
          <w:lang w:eastAsia="fr-FR"/>
        </w:rPr>
        <w:t xml:space="preserve">quartiers prioritaires </w:t>
      </w:r>
      <w:r w:rsidR="005C4BBB" w:rsidRPr="00C558D2">
        <w:rPr>
          <w:rFonts w:ascii="DINPro-Light" w:eastAsia="Times New Roman" w:hAnsi="DINPro-Light" w:cs="Arial"/>
          <w:sz w:val="24"/>
          <w:szCs w:val="24"/>
          <w:lang w:eastAsia="fr-FR"/>
        </w:rPr>
        <w:t xml:space="preserve">que dans les zones plus rurales du territoire. </w:t>
      </w:r>
      <w:r w:rsidR="00562BEF" w:rsidRPr="00C558D2">
        <w:rPr>
          <w:rFonts w:ascii="DINPro-Light" w:eastAsia="Times New Roman" w:hAnsi="DINPro-Light" w:cs="Arial"/>
          <w:sz w:val="24"/>
          <w:szCs w:val="24"/>
          <w:lang w:eastAsia="fr-FR"/>
        </w:rPr>
        <w:t xml:space="preserve">Il existe toujours une fracture importante entre ceux qui utilisent internet de manière utile dans leur vie sociale et professionnelle et ceux qui se limitent aux aspects ludiques. Le numérique doit permettre un accès facile aux services publics de proximité. Il doit permettre découvertes, apprentissages et émergences de l’intelligence collective et ne pas accentuer l’exclusion.  </w:t>
      </w:r>
    </w:p>
    <w:p w:rsidR="005C4BBB" w:rsidRPr="00C558D2" w:rsidRDefault="005C4BBB" w:rsidP="00024DEA">
      <w:pPr>
        <w:ind w:right="292"/>
        <w:jc w:val="both"/>
        <w:rPr>
          <w:rFonts w:ascii="DINPro-Light" w:eastAsia="Times New Roman" w:hAnsi="DINPro-Light"/>
          <w:sz w:val="24"/>
          <w:szCs w:val="24"/>
          <w:lang w:eastAsia="fr-FR"/>
        </w:rPr>
      </w:pPr>
      <w:r w:rsidRPr="00C558D2">
        <w:rPr>
          <w:rFonts w:ascii="DINPro-Light" w:eastAsia="Times New Roman" w:hAnsi="DINPro-Light"/>
          <w:sz w:val="24"/>
          <w:szCs w:val="24"/>
          <w:lang w:eastAsia="fr-FR"/>
        </w:rPr>
        <w:t xml:space="preserve">Afin de lutter contre cette fracture numérique, le Grand Narbonne a </w:t>
      </w:r>
      <w:r w:rsidR="00734C19">
        <w:rPr>
          <w:rFonts w:ascii="DINPro-Light" w:eastAsia="Times New Roman" w:hAnsi="DINPro-Light"/>
          <w:sz w:val="24"/>
          <w:szCs w:val="24"/>
          <w:lang w:eastAsia="fr-FR"/>
        </w:rPr>
        <w:t>lancé</w:t>
      </w:r>
      <w:bookmarkStart w:id="0" w:name="_GoBack"/>
      <w:bookmarkEnd w:id="0"/>
    </w:p>
    <w:p w:rsidR="005C4BBB" w:rsidRDefault="008F5CE3" w:rsidP="00C87414">
      <w:pPr>
        <w:pStyle w:val="Paragraphedeliste"/>
        <w:numPr>
          <w:ilvl w:val="0"/>
          <w:numId w:val="6"/>
        </w:numPr>
        <w:ind w:right="292"/>
        <w:jc w:val="both"/>
        <w:rPr>
          <w:rFonts w:ascii="DINPro-Light" w:eastAsia="Times New Roman" w:hAnsi="DINPro-Light"/>
          <w:sz w:val="24"/>
          <w:szCs w:val="24"/>
          <w:lang w:eastAsia="fr-FR"/>
        </w:rPr>
      </w:pPr>
      <w:r>
        <w:rPr>
          <w:rFonts w:ascii="DINPro-Light" w:eastAsia="Times New Roman" w:hAnsi="DINPro-Light"/>
          <w:sz w:val="24"/>
          <w:szCs w:val="24"/>
          <w:lang w:eastAsia="fr-FR"/>
        </w:rPr>
        <w:t>U</w:t>
      </w:r>
      <w:r w:rsidR="005C4BBB" w:rsidRPr="00C558D2">
        <w:rPr>
          <w:rFonts w:ascii="DINPro-Light" w:eastAsia="Times New Roman" w:hAnsi="DINPro-Light"/>
          <w:sz w:val="24"/>
          <w:szCs w:val="24"/>
          <w:lang w:eastAsia="fr-FR"/>
        </w:rPr>
        <w:t>n appel à projet spécifique au numérique</w:t>
      </w:r>
      <w:r>
        <w:rPr>
          <w:rFonts w:ascii="DINPro-Light" w:eastAsia="Times New Roman" w:hAnsi="DINPro-Light"/>
          <w:sz w:val="24"/>
          <w:szCs w:val="24"/>
          <w:lang w:eastAsia="fr-FR"/>
        </w:rPr>
        <w:t xml:space="preserve"> a été </w:t>
      </w:r>
      <w:r w:rsidRPr="00C558D2">
        <w:rPr>
          <w:rFonts w:ascii="DINPro-Light" w:eastAsia="Times New Roman" w:hAnsi="DINPro-Light"/>
          <w:sz w:val="24"/>
          <w:szCs w:val="24"/>
          <w:lang w:eastAsia="fr-FR"/>
        </w:rPr>
        <w:t>lancé en 2016 dans le cadre de la politique de la Ville</w:t>
      </w:r>
      <w:r>
        <w:rPr>
          <w:rFonts w:ascii="DINPro-Light" w:eastAsia="Times New Roman" w:hAnsi="DINPro-Light"/>
          <w:sz w:val="24"/>
          <w:szCs w:val="24"/>
          <w:lang w:eastAsia="fr-FR"/>
        </w:rPr>
        <w:t xml:space="preserve"> dans les quartiers  prioritaires. L’objectif était dans un premier temps de favoriser  par le biais de la formation, la sensibilisation et de découvertes ludiques, l’accès d’un grand nombre de personnes isolées aux pratiques informatiques</w:t>
      </w:r>
      <w:r w:rsidR="00C87414">
        <w:rPr>
          <w:rFonts w:ascii="DINPro-Light" w:eastAsia="Times New Roman" w:hAnsi="DINPro-Light"/>
          <w:sz w:val="24"/>
          <w:szCs w:val="24"/>
          <w:lang w:eastAsia="fr-FR"/>
        </w:rPr>
        <w:t xml:space="preserve"> et dans un second temps de retenir les actions exemplaires pour les redéployer </w:t>
      </w:r>
      <w:r>
        <w:rPr>
          <w:rFonts w:ascii="DINPro-Light" w:eastAsia="Times New Roman" w:hAnsi="DINPro-Light"/>
          <w:sz w:val="24"/>
          <w:szCs w:val="24"/>
          <w:lang w:eastAsia="fr-FR"/>
        </w:rPr>
        <w:t xml:space="preserve">au profit </w:t>
      </w:r>
      <w:r w:rsidR="00C87414">
        <w:rPr>
          <w:rFonts w:ascii="DINPro-Light" w:eastAsia="Times New Roman" w:hAnsi="DINPro-Light"/>
          <w:sz w:val="24"/>
          <w:szCs w:val="24"/>
          <w:lang w:eastAsia="fr-FR"/>
        </w:rPr>
        <w:t>des territoires les plus ruraux.</w:t>
      </w:r>
    </w:p>
    <w:p w:rsidR="00C87414" w:rsidRPr="00C558D2" w:rsidRDefault="00C87414" w:rsidP="00C87414">
      <w:pPr>
        <w:pStyle w:val="Paragraphedeliste"/>
        <w:ind w:right="292"/>
        <w:jc w:val="both"/>
        <w:rPr>
          <w:rFonts w:ascii="DINPro-Light" w:eastAsia="Times New Roman" w:hAnsi="DINPro-Light"/>
          <w:sz w:val="24"/>
          <w:szCs w:val="24"/>
          <w:lang w:eastAsia="fr-FR"/>
        </w:rPr>
      </w:pPr>
    </w:p>
    <w:p w:rsidR="00A00391" w:rsidRDefault="00C87414" w:rsidP="005C4BBB">
      <w:pPr>
        <w:pStyle w:val="Paragraphedeliste"/>
        <w:numPr>
          <w:ilvl w:val="0"/>
          <w:numId w:val="6"/>
        </w:numPr>
        <w:ind w:right="292"/>
        <w:jc w:val="both"/>
        <w:rPr>
          <w:rFonts w:ascii="DINPro-Light" w:eastAsia="Times New Roman" w:hAnsi="DINPro-Light"/>
          <w:sz w:val="24"/>
          <w:szCs w:val="24"/>
          <w:lang w:eastAsia="fr-FR"/>
        </w:rPr>
      </w:pPr>
      <w:r>
        <w:rPr>
          <w:rFonts w:ascii="DINPro-Light" w:eastAsia="Times New Roman" w:hAnsi="DINPro-Light"/>
          <w:sz w:val="24"/>
          <w:szCs w:val="24"/>
          <w:lang w:eastAsia="fr-FR"/>
        </w:rPr>
        <w:t>l</w:t>
      </w:r>
      <w:r w:rsidR="005C4BBB" w:rsidRPr="00C558D2">
        <w:rPr>
          <w:rFonts w:ascii="DINPro-Light" w:eastAsia="Times New Roman" w:hAnsi="DINPro-Light"/>
          <w:sz w:val="24"/>
          <w:szCs w:val="24"/>
          <w:lang w:eastAsia="fr-FR"/>
        </w:rPr>
        <w:t>e premier label Maison Digitale en Région Occitanie de la Fondation Orange</w:t>
      </w:r>
      <w:r>
        <w:rPr>
          <w:rFonts w:ascii="DINPro-Light" w:eastAsia="Times New Roman" w:hAnsi="DINPro-Light"/>
          <w:sz w:val="24"/>
          <w:szCs w:val="24"/>
          <w:lang w:eastAsia="fr-FR"/>
        </w:rPr>
        <w:t xml:space="preserve"> a été attribué en Mai 2016 à l’Espace Grand Narbonne </w:t>
      </w:r>
      <w:proofErr w:type="spellStart"/>
      <w:r>
        <w:rPr>
          <w:rFonts w:ascii="DINPro-Light" w:eastAsia="Times New Roman" w:hAnsi="DINPro-Light"/>
          <w:sz w:val="24"/>
          <w:szCs w:val="24"/>
          <w:lang w:eastAsia="fr-FR"/>
        </w:rPr>
        <w:t>Razimbaud</w:t>
      </w:r>
      <w:proofErr w:type="spellEnd"/>
      <w:r w:rsidR="005C4BBB" w:rsidRPr="00C558D2">
        <w:rPr>
          <w:rFonts w:ascii="DINPro-Light" w:eastAsia="Times New Roman" w:hAnsi="DINPro-Light"/>
          <w:sz w:val="24"/>
          <w:szCs w:val="24"/>
          <w:lang w:eastAsia="fr-FR"/>
        </w:rPr>
        <w:t xml:space="preserve"> pour son espace public numérique grâce à un partenariat avec le CIDFF. </w:t>
      </w:r>
      <w:r w:rsidR="00562BEF" w:rsidRPr="00C558D2">
        <w:rPr>
          <w:rFonts w:ascii="DINPro-Light" w:eastAsia="Times New Roman" w:hAnsi="DINPro-Light"/>
          <w:sz w:val="24"/>
          <w:szCs w:val="24"/>
          <w:lang w:eastAsia="fr-FR"/>
        </w:rPr>
        <w:t xml:space="preserve"> </w:t>
      </w:r>
      <w:r>
        <w:rPr>
          <w:rFonts w:ascii="DINPro-Light" w:eastAsia="Times New Roman" w:hAnsi="DINPro-Light"/>
          <w:sz w:val="24"/>
          <w:szCs w:val="24"/>
          <w:lang w:eastAsia="fr-FR"/>
        </w:rPr>
        <w:t xml:space="preserve">Le principe : accueillir un groupe de femmes en rupture sociales et les accompagner vers l’emploi par le biais d’une formation numérique couplée à des temps de développement personnel. </w:t>
      </w:r>
    </w:p>
    <w:p w:rsidR="00805FA6" w:rsidRPr="00C558D2" w:rsidRDefault="00805FA6" w:rsidP="00805FA6">
      <w:pPr>
        <w:pStyle w:val="Paragraphedeliste"/>
        <w:ind w:right="292"/>
        <w:jc w:val="both"/>
        <w:rPr>
          <w:rFonts w:ascii="DINPro-Light" w:eastAsia="Times New Roman" w:hAnsi="DINPro-Light"/>
          <w:sz w:val="24"/>
          <w:szCs w:val="24"/>
          <w:lang w:eastAsia="fr-FR"/>
        </w:rPr>
      </w:pPr>
    </w:p>
    <w:p w:rsidR="00A00391" w:rsidRPr="00805FA6" w:rsidRDefault="00A00391" w:rsidP="00805FA6">
      <w:pPr>
        <w:pStyle w:val="Paragraphedeliste"/>
        <w:numPr>
          <w:ilvl w:val="0"/>
          <w:numId w:val="9"/>
        </w:numPr>
        <w:ind w:right="292"/>
        <w:jc w:val="both"/>
        <w:rPr>
          <w:rFonts w:ascii="DINPro-Light" w:eastAsia="Times New Roman" w:hAnsi="DINPro-Light"/>
          <w:b/>
          <w:sz w:val="24"/>
          <w:szCs w:val="24"/>
          <w:lang w:eastAsia="fr-FR"/>
        </w:rPr>
      </w:pPr>
      <w:r w:rsidRPr="00805FA6">
        <w:rPr>
          <w:rFonts w:ascii="DINPro-Light" w:eastAsia="Times New Roman" w:hAnsi="DINPro-Light"/>
          <w:b/>
          <w:sz w:val="24"/>
          <w:szCs w:val="24"/>
          <w:lang w:eastAsia="fr-FR"/>
        </w:rPr>
        <w:t>Le Numérique : Outil d’accompagnement de projets et de connexion au territoire</w:t>
      </w:r>
    </w:p>
    <w:p w:rsidR="005C4BBB" w:rsidRPr="00C558D2" w:rsidRDefault="005C4BBB" w:rsidP="00024DEA">
      <w:pPr>
        <w:ind w:right="292"/>
        <w:jc w:val="both"/>
        <w:rPr>
          <w:rFonts w:ascii="DINPro-Light" w:eastAsia="Times New Roman" w:hAnsi="DINPro-Light"/>
          <w:sz w:val="24"/>
          <w:szCs w:val="24"/>
          <w:lang w:eastAsia="fr-FR"/>
        </w:rPr>
      </w:pPr>
      <w:r w:rsidRPr="00C558D2">
        <w:rPr>
          <w:rFonts w:ascii="DINPro-Light" w:eastAsia="Times New Roman" w:hAnsi="DINPro-Light"/>
          <w:sz w:val="24"/>
          <w:szCs w:val="24"/>
          <w:lang w:eastAsia="fr-FR"/>
        </w:rPr>
        <w:t>Par l</w:t>
      </w:r>
      <w:r w:rsidR="00F05A29" w:rsidRPr="00C558D2">
        <w:rPr>
          <w:rFonts w:ascii="DINPro-Light" w:eastAsia="Times New Roman" w:hAnsi="DINPro-Light"/>
          <w:sz w:val="24"/>
          <w:szCs w:val="24"/>
          <w:lang w:eastAsia="fr-FR"/>
        </w:rPr>
        <w:t>e</w:t>
      </w:r>
      <w:r w:rsidRPr="00C558D2">
        <w:rPr>
          <w:rFonts w:ascii="DINPro-Light" w:eastAsia="Times New Roman" w:hAnsi="DINPro-Light"/>
          <w:sz w:val="24"/>
          <w:szCs w:val="24"/>
          <w:lang w:eastAsia="fr-FR"/>
        </w:rPr>
        <w:t xml:space="preserve"> biais d’IN’ESS, structure dédié</w:t>
      </w:r>
      <w:r w:rsidR="00F05A29" w:rsidRPr="00C558D2">
        <w:rPr>
          <w:rFonts w:ascii="DINPro-Light" w:eastAsia="Times New Roman" w:hAnsi="DINPro-Light"/>
          <w:sz w:val="24"/>
          <w:szCs w:val="24"/>
          <w:lang w:eastAsia="fr-FR"/>
        </w:rPr>
        <w:t>e</w:t>
      </w:r>
      <w:r w:rsidRPr="00C558D2">
        <w:rPr>
          <w:rFonts w:ascii="DINPro-Light" w:eastAsia="Times New Roman" w:hAnsi="DINPro-Light"/>
          <w:sz w:val="24"/>
          <w:szCs w:val="24"/>
          <w:lang w:eastAsia="fr-FR"/>
        </w:rPr>
        <w:t xml:space="preserve"> aux </w:t>
      </w:r>
      <w:r w:rsidR="00F05A29" w:rsidRPr="00C558D2">
        <w:rPr>
          <w:rFonts w:ascii="DINPro-Light" w:eastAsia="Times New Roman" w:hAnsi="DINPro-Light"/>
          <w:sz w:val="24"/>
          <w:szCs w:val="24"/>
          <w:lang w:eastAsia="fr-FR"/>
        </w:rPr>
        <w:t xml:space="preserve">projets et </w:t>
      </w:r>
      <w:r w:rsidRPr="00C558D2">
        <w:rPr>
          <w:rFonts w:ascii="DINPro-Light" w:eastAsia="Times New Roman" w:hAnsi="DINPro-Light"/>
          <w:sz w:val="24"/>
          <w:szCs w:val="24"/>
          <w:lang w:eastAsia="fr-FR"/>
        </w:rPr>
        <w:t xml:space="preserve">initiatives locales, le Grand Narbonne développe aujourd’hui des </w:t>
      </w:r>
      <w:r w:rsidR="00D30D08" w:rsidRPr="00C558D2">
        <w:rPr>
          <w:rFonts w:ascii="DINPro-Light" w:eastAsia="Times New Roman" w:hAnsi="DINPro-Light"/>
          <w:sz w:val="24"/>
          <w:szCs w:val="24"/>
          <w:lang w:eastAsia="fr-FR"/>
        </w:rPr>
        <w:t>évènements qui grâce au support numérique permettent aux idées de s’exprimer :</w:t>
      </w:r>
      <w:r w:rsidR="00F05A29" w:rsidRPr="00C558D2">
        <w:rPr>
          <w:rFonts w:ascii="DINPro-Light" w:eastAsia="Times New Roman" w:hAnsi="DINPro-Light"/>
          <w:sz w:val="24"/>
          <w:szCs w:val="24"/>
          <w:lang w:eastAsia="fr-FR"/>
        </w:rPr>
        <w:t xml:space="preserve"> </w:t>
      </w:r>
    </w:p>
    <w:p w:rsidR="00A00391" w:rsidRDefault="00F05A29" w:rsidP="004F331C">
      <w:pPr>
        <w:pStyle w:val="Paragraphedeliste"/>
        <w:numPr>
          <w:ilvl w:val="0"/>
          <w:numId w:val="10"/>
        </w:numPr>
        <w:jc w:val="both"/>
        <w:rPr>
          <w:rFonts w:ascii="DINPro-Light" w:eastAsia="Times New Roman" w:hAnsi="DINPro-Light"/>
          <w:sz w:val="24"/>
          <w:szCs w:val="24"/>
          <w:lang w:eastAsia="fr-FR"/>
        </w:rPr>
      </w:pPr>
      <w:r w:rsidRPr="008F5CE3">
        <w:rPr>
          <w:rFonts w:ascii="DINPro-Light" w:eastAsia="Times New Roman" w:hAnsi="DINPro-Light"/>
          <w:b/>
          <w:sz w:val="24"/>
          <w:szCs w:val="24"/>
          <w:lang w:eastAsia="fr-FR"/>
        </w:rPr>
        <w:lastRenderedPageBreak/>
        <w:t xml:space="preserve">Organisation du premier </w:t>
      </w:r>
      <w:proofErr w:type="spellStart"/>
      <w:r w:rsidRPr="008F5CE3">
        <w:rPr>
          <w:rFonts w:ascii="DINPro-Light" w:eastAsia="Times New Roman" w:hAnsi="DINPro-Light"/>
          <w:b/>
          <w:sz w:val="24"/>
          <w:szCs w:val="24"/>
          <w:lang w:eastAsia="fr-FR"/>
        </w:rPr>
        <w:t>Hackathon</w:t>
      </w:r>
      <w:proofErr w:type="spellEnd"/>
      <w:r w:rsidRPr="008F5CE3">
        <w:rPr>
          <w:rFonts w:ascii="DINPro-Light" w:eastAsia="Times New Roman" w:hAnsi="DINPro-Light"/>
          <w:sz w:val="24"/>
          <w:szCs w:val="24"/>
          <w:lang w:eastAsia="fr-FR"/>
        </w:rPr>
        <w:t xml:space="preserve"> </w:t>
      </w:r>
      <w:r w:rsidRPr="00C87414">
        <w:rPr>
          <w:rFonts w:ascii="DINPro-Light" w:eastAsia="Times New Roman" w:hAnsi="DINPro-Light"/>
          <w:b/>
          <w:sz w:val="24"/>
          <w:szCs w:val="24"/>
          <w:lang w:eastAsia="fr-FR"/>
        </w:rPr>
        <w:t>Grand Sud en partage</w:t>
      </w:r>
      <w:r w:rsidRPr="008F5CE3">
        <w:rPr>
          <w:rFonts w:ascii="DINPro-Light" w:eastAsia="Times New Roman" w:hAnsi="DINPro-Light"/>
          <w:sz w:val="24"/>
          <w:szCs w:val="24"/>
          <w:lang w:eastAsia="fr-FR"/>
        </w:rPr>
        <w:t> </w:t>
      </w:r>
      <w:r w:rsidR="00805FA6" w:rsidRPr="008F5CE3">
        <w:rPr>
          <w:rFonts w:ascii="DINPro-Light" w:eastAsia="Times New Roman" w:hAnsi="DINPro-Light"/>
          <w:sz w:val="24"/>
          <w:szCs w:val="24"/>
          <w:lang w:eastAsia="fr-FR"/>
        </w:rPr>
        <w:t xml:space="preserve">: les 1 et 2 avril 2016, </w:t>
      </w:r>
      <w:r w:rsidR="00C87414">
        <w:rPr>
          <w:rFonts w:ascii="DINPro-Light" w:eastAsia="Times New Roman" w:hAnsi="DINPro-Light"/>
          <w:sz w:val="24"/>
          <w:szCs w:val="24"/>
          <w:lang w:eastAsia="fr-FR"/>
        </w:rPr>
        <w:t>s</w:t>
      </w:r>
      <w:r w:rsidR="00805FA6" w:rsidRPr="008F5CE3">
        <w:rPr>
          <w:rFonts w:ascii="DINPro-Light" w:eastAsia="Times New Roman" w:hAnsi="DINPro-Light"/>
          <w:sz w:val="24"/>
          <w:szCs w:val="24"/>
          <w:lang w:eastAsia="fr-FR"/>
        </w:rPr>
        <w:t xml:space="preserve">outenue par Axelle Lemaire secrétaire d’Etat au Numérique, cette manifestation </w:t>
      </w:r>
      <w:r w:rsidRPr="008F5CE3">
        <w:rPr>
          <w:rFonts w:ascii="DINPro-Light" w:eastAsia="Times New Roman" w:hAnsi="DINPro-Light"/>
          <w:sz w:val="24"/>
          <w:szCs w:val="24"/>
          <w:lang w:eastAsia="fr-FR"/>
        </w:rPr>
        <w:t xml:space="preserve"> a accueilli une 20 aine de porteurs de projets qui associés à des développeurs web stagiaires se sont lancé</w:t>
      </w:r>
      <w:r w:rsidR="00805FA6" w:rsidRPr="008F5CE3">
        <w:rPr>
          <w:rFonts w:ascii="DINPro-Light" w:eastAsia="Times New Roman" w:hAnsi="DINPro-Light"/>
          <w:sz w:val="24"/>
          <w:szCs w:val="24"/>
          <w:lang w:eastAsia="fr-FR"/>
        </w:rPr>
        <w:t>s</w:t>
      </w:r>
      <w:r w:rsidRPr="008F5CE3">
        <w:rPr>
          <w:rFonts w:ascii="DINPro-Light" w:eastAsia="Times New Roman" w:hAnsi="DINPro-Light"/>
          <w:sz w:val="24"/>
          <w:szCs w:val="24"/>
          <w:lang w:eastAsia="fr-FR"/>
        </w:rPr>
        <w:t xml:space="preserve"> dans un challenge de 48h pour créer de nouvelles  solutions durables et collaboratives pour le territoire.</w:t>
      </w:r>
      <w:r w:rsidR="00805FA6" w:rsidRPr="008F5CE3">
        <w:rPr>
          <w:rFonts w:ascii="DINPro-Light" w:eastAsia="Times New Roman" w:hAnsi="DINPro-Light"/>
          <w:sz w:val="24"/>
          <w:szCs w:val="24"/>
          <w:lang w:eastAsia="fr-FR"/>
        </w:rPr>
        <w:t xml:space="preserve"> A la sortie : p</w:t>
      </w:r>
      <w:r w:rsidRPr="008F5CE3">
        <w:rPr>
          <w:rFonts w:ascii="DINPro-Light" w:eastAsia="Times New Roman" w:hAnsi="DINPro-Light"/>
          <w:sz w:val="24"/>
          <w:szCs w:val="24"/>
          <w:lang w:eastAsia="fr-FR"/>
        </w:rPr>
        <w:t>lusieurs lauréats dont certains ont concrétisé aujourd’hui leur projet ESS </w:t>
      </w:r>
      <w:r w:rsidR="00805FA6" w:rsidRPr="008F5CE3">
        <w:rPr>
          <w:rFonts w:ascii="DINPro-Light" w:eastAsia="Times New Roman" w:hAnsi="DINPro-Light"/>
          <w:sz w:val="24"/>
          <w:szCs w:val="24"/>
          <w:lang w:eastAsia="fr-FR"/>
        </w:rPr>
        <w:t>-</w:t>
      </w:r>
      <w:r w:rsidRPr="008F5CE3">
        <w:rPr>
          <w:rFonts w:ascii="DINPro-Light" w:eastAsia="Times New Roman" w:hAnsi="DINPro-Light"/>
          <w:sz w:val="24"/>
          <w:szCs w:val="24"/>
          <w:lang w:eastAsia="fr-FR"/>
        </w:rPr>
        <w:t xml:space="preserve"> </w:t>
      </w:r>
      <w:proofErr w:type="spellStart"/>
      <w:r w:rsidRPr="008F5CE3">
        <w:rPr>
          <w:rFonts w:ascii="DINPro-Light" w:eastAsia="Times New Roman" w:hAnsi="DINPro-Light"/>
          <w:sz w:val="24"/>
          <w:szCs w:val="24"/>
          <w:lang w:eastAsia="fr-FR"/>
        </w:rPr>
        <w:t>Voyagir</w:t>
      </w:r>
      <w:proofErr w:type="spellEnd"/>
      <w:r w:rsidRPr="008F5CE3">
        <w:rPr>
          <w:rFonts w:ascii="DINPro-Light" w:eastAsia="Times New Roman" w:hAnsi="DINPro-Light"/>
          <w:sz w:val="24"/>
          <w:szCs w:val="24"/>
          <w:lang w:eastAsia="fr-FR"/>
        </w:rPr>
        <w:t xml:space="preserve"> (voyage solidaire), </w:t>
      </w:r>
      <w:proofErr w:type="spellStart"/>
      <w:r w:rsidRPr="008F5CE3">
        <w:rPr>
          <w:rFonts w:ascii="DINPro-Light" w:eastAsia="Times New Roman" w:hAnsi="DINPro-Light"/>
          <w:sz w:val="24"/>
          <w:szCs w:val="24"/>
          <w:lang w:eastAsia="fr-FR"/>
        </w:rPr>
        <w:t>Courts-Circuits</w:t>
      </w:r>
      <w:proofErr w:type="spellEnd"/>
      <w:r w:rsidRPr="008F5CE3">
        <w:rPr>
          <w:rFonts w:ascii="DINPro-Light" w:eastAsia="Times New Roman" w:hAnsi="DINPro-Light"/>
          <w:sz w:val="24"/>
          <w:szCs w:val="24"/>
          <w:lang w:eastAsia="fr-FR"/>
        </w:rPr>
        <w:t xml:space="preserve"> (récupération de denrée alimentaires à des buts humanitaires)</w:t>
      </w:r>
      <w:r w:rsidR="00A00391" w:rsidRPr="008F5CE3">
        <w:rPr>
          <w:rFonts w:ascii="DINPro-Light" w:eastAsia="Times New Roman" w:hAnsi="DINPro-Light"/>
          <w:sz w:val="24"/>
          <w:szCs w:val="24"/>
          <w:lang w:eastAsia="fr-FR"/>
        </w:rPr>
        <w:t xml:space="preserve"> </w:t>
      </w:r>
      <w:r w:rsidRPr="008F5CE3">
        <w:rPr>
          <w:rFonts w:ascii="DINPro-Light" w:eastAsia="Times New Roman" w:hAnsi="DINPro-Light"/>
          <w:sz w:val="24"/>
          <w:szCs w:val="24"/>
          <w:lang w:eastAsia="fr-FR"/>
        </w:rPr>
        <w:t>….</w:t>
      </w:r>
      <w:r w:rsidR="00A00391" w:rsidRPr="008F5CE3">
        <w:rPr>
          <w:rFonts w:ascii="DINPro-Light" w:eastAsia="Times New Roman" w:hAnsi="DINPro-Light"/>
          <w:sz w:val="24"/>
          <w:szCs w:val="24"/>
          <w:lang w:eastAsia="fr-FR"/>
        </w:rPr>
        <w:t xml:space="preserve"> </w:t>
      </w:r>
    </w:p>
    <w:p w:rsidR="008F5CE3" w:rsidRPr="008F5CE3" w:rsidRDefault="008F5CE3" w:rsidP="008F5CE3">
      <w:pPr>
        <w:pStyle w:val="Paragraphedeliste"/>
        <w:ind w:right="292"/>
        <w:jc w:val="both"/>
        <w:rPr>
          <w:rFonts w:ascii="DINPro-Light" w:eastAsia="Times New Roman" w:hAnsi="DINPro-Light"/>
          <w:sz w:val="24"/>
          <w:szCs w:val="24"/>
          <w:lang w:eastAsia="fr-FR"/>
        </w:rPr>
      </w:pPr>
    </w:p>
    <w:p w:rsidR="00936539" w:rsidRDefault="00D30D08" w:rsidP="004F331C">
      <w:pPr>
        <w:pStyle w:val="Paragraphedeliste"/>
        <w:numPr>
          <w:ilvl w:val="0"/>
          <w:numId w:val="10"/>
        </w:numPr>
        <w:jc w:val="both"/>
        <w:rPr>
          <w:rFonts w:ascii="DINPro-Light" w:hAnsi="DINPro-Light"/>
          <w:sz w:val="24"/>
          <w:szCs w:val="24"/>
        </w:rPr>
      </w:pPr>
      <w:r w:rsidRPr="008F5CE3">
        <w:rPr>
          <w:rFonts w:ascii="DINPro-Light" w:hAnsi="DINPro-Light"/>
          <w:b/>
          <w:sz w:val="24"/>
          <w:szCs w:val="24"/>
        </w:rPr>
        <w:t>Mise en place de nouveaux outils</w:t>
      </w:r>
      <w:r w:rsidRPr="008F5CE3">
        <w:rPr>
          <w:rFonts w:ascii="DINPro-Light" w:hAnsi="DINPro-Light"/>
          <w:sz w:val="24"/>
          <w:szCs w:val="24"/>
        </w:rPr>
        <w:t xml:space="preserve"> au service du territoire et de ses porteurs de projets </w:t>
      </w:r>
      <w:r w:rsidR="00C87414">
        <w:rPr>
          <w:rFonts w:ascii="DINPro-Light" w:hAnsi="DINPro-Light"/>
          <w:sz w:val="24"/>
          <w:szCs w:val="24"/>
        </w:rPr>
        <w:t>avec l’ouverture prochaine d’</w:t>
      </w:r>
      <w:r w:rsidRPr="008F5CE3">
        <w:rPr>
          <w:rFonts w:ascii="DINPro-Light" w:hAnsi="DINPro-Light"/>
          <w:sz w:val="24"/>
          <w:szCs w:val="24"/>
        </w:rPr>
        <w:t>un Tiers Lieu destiné à accueillir des personnes souhaitant créer un réseau professionnel, tester  et concrétiser leur projet</w:t>
      </w:r>
      <w:r w:rsidR="00C87414">
        <w:rPr>
          <w:rFonts w:ascii="DINPro-Light" w:hAnsi="DINPro-Light"/>
          <w:sz w:val="24"/>
          <w:szCs w:val="24"/>
        </w:rPr>
        <w:t>. Deux espaces connectés et complémentaires verront prochainement le jour au sein d’IN’ESS le Grand Narbonne</w:t>
      </w:r>
      <w:r w:rsidRPr="008F5CE3">
        <w:rPr>
          <w:rFonts w:ascii="DINPro-Light" w:hAnsi="DINPro-Light"/>
          <w:sz w:val="24"/>
          <w:szCs w:val="24"/>
        </w:rPr>
        <w:t> :</w:t>
      </w:r>
    </w:p>
    <w:p w:rsidR="008F5CE3" w:rsidRPr="008F5CE3" w:rsidRDefault="008F5CE3" w:rsidP="008F5CE3">
      <w:pPr>
        <w:pStyle w:val="Paragraphedeliste"/>
        <w:rPr>
          <w:rFonts w:ascii="DINPro-Light" w:hAnsi="DINPro-Light"/>
          <w:sz w:val="24"/>
          <w:szCs w:val="24"/>
        </w:rPr>
      </w:pPr>
    </w:p>
    <w:p w:rsidR="00D30D08" w:rsidRPr="008F5CE3" w:rsidRDefault="00D30D08" w:rsidP="004F331C">
      <w:pPr>
        <w:pStyle w:val="Paragraphedeliste"/>
        <w:numPr>
          <w:ilvl w:val="0"/>
          <w:numId w:val="11"/>
        </w:numPr>
        <w:jc w:val="both"/>
        <w:rPr>
          <w:rFonts w:ascii="DINPro-Light" w:hAnsi="DINPro-Light"/>
          <w:sz w:val="24"/>
          <w:szCs w:val="24"/>
        </w:rPr>
      </w:pPr>
      <w:r w:rsidRPr="008F5CE3">
        <w:rPr>
          <w:rFonts w:ascii="DINPro-Light" w:hAnsi="DINPro-Light"/>
          <w:sz w:val="24"/>
          <w:szCs w:val="24"/>
        </w:rPr>
        <w:t xml:space="preserve">Le </w:t>
      </w:r>
      <w:proofErr w:type="spellStart"/>
      <w:r w:rsidRPr="008F5CE3">
        <w:rPr>
          <w:rFonts w:ascii="DINPro-Light" w:hAnsi="DINPro-Light"/>
          <w:sz w:val="24"/>
          <w:szCs w:val="24"/>
        </w:rPr>
        <w:t>co</w:t>
      </w:r>
      <w:r w:rsidR="00C87414">
        <w:rPr>
          <w:rFonts w:ascii="DINPro-Light" w:hAnsi="DINPro-Light"/>
          <w:sz w:val="24"/>
          <w:szCs w:val="24"/>
        </w:rPr>
        <w:t>-</w:t>
      </w:r>
      <w:r w:rsidRPr="008F5CE3">
        <w:rPr>
          <w:rFonts w:ascii="DINPro-Light" w:hAnsi="DINPro-Light"/>
          <w:sz w:val="24"/>
          <w:szCs w:val="24"/>
        </w:rPr>
        <w:t>working</w:t>
      </w:r>
      <w:proofErr w:type="spellEnd"/>
      <w:r w:rsidRPr="008F5CE3">
        <w:rPr>
          <w:rFonts w:ascii="DINPro-Light" w:hAnsi="DINPro-Light"/>
          <w:sz w:val="24"/>
          <w:szCs w:val="24"/>
        </w:rPr>
        <w:t xml:space="preserve"> : le Grand Narbonne ouvrira prochainement les portes d’une espace de travail partagé destiné à rompre l’isolement du créateur d’entreprise et de certaines professions libérales. A terme cet espace devrait être connecté à d’autres espaces numériques sur le territoire pour un travail en réseau, une animation partagée, une offre de formation en FOAD et de l’accès gratuit à des données (open data).  </w:t>
      </w:r>
    </w:p>
    <w:p w:rsidR="00C558D2" w:rsidRPr="008F5CE3" w:rsidRDefault="00C558D2" w:rsidP="004F331C">
      <w:pPr>
        <w:pStyle w:val="Paragraphedeliste"/>
        <w:jc w:val="both"/>
        <w:rPr>
          <w:rFonts w:ascii="DINPro-Light" w:hAnsi="DINPro-Light"/>
          <w:sz w:val="24"/>
          <w:szCs w:val="24"/>
        </w:rPr>
      </w:pPr>
    </w:p>
    <w:p w:rsidR="00C558D2" w:rsidRPr="008F5CE3" w:rsidRDefault="00C558D2" w:rsidP="004F331C">
      <w:pPr>
        <w:pStyle w:val="Paragraphedeliste"/>
        <w:numPr>
          <w:ilvl w:val="0"/>
          <w:numId w:val="11"/>
        </w:numPr>
        <w:jc w:val="both"/>
        <w:rPr>
          <w:rFonts w:ascii="DINPro-Light" w:hAnsi="DINPro-Light"/>
          <w:sz w:val="24"/>
          <w:szCs w:val="24"/>
        </w:rPr>
      </w:pPr>
      <w:r w:rsidRPr="008F5CE3">
        <w:rPr>
          <w:rFonts w:ascii="DINPro-Light" w:hAnsi="DINPro-Light"/>
          <w:sz w:val="24"/>
          <w:szCs w:val="24"/>
        </w:rPr>
        <w:t xml:space="preserve">Le </w:t>
      </w:r>
      <w:proofErr w:type="spellStart"/>
      <w:r w:rsidRPr="008F5CE3">
        <w:rPr>
          <w:rFonts w:ascii="DINPro-Light" w:hAnsi="DINPro-Light"/>
          <w:sz w:val="24"/>
          <w:szCs w:val="24"/>
        </w:rPr>
        <w:t>Fab</w:t>
      </w:r>
      <w:proofErr w:type="spellEnd"/>
      <w:r w:rsidRPr="008F5CE3">
        <w:rPr>
          <w:rFonts w:ascii="DINPro-Light" w:hAnsi="DINPro-Light"/>
          <w:sz w:val="24"/>
          <w:szCs w:val="24"/>
        </w:rPr>
        <w:t xml:space="preserve"> </w:t>
      </w:r>
      <w:proofErr w:type="spellStart"/>
      <w:r w:rsidRPr="008F5CE3">
        <w:rPr>
          <w:rFonts w:ascii="DINPro-Light" w:hAnsi="DINPro-Light"/>
          <w:sz w:val="24"/>
          <w:szCs w:val="24"/>
        </w:rPr>
        <w:t>Lab</w:t>
      </w:r>
      <w:proofErr w:type="spellEnd"/>
      <w:r w:rsidRPr="008F5CE3">
        <w:rPr>
          <w:rFonts w:ascii="DINPro-Light" w:hAnsi="DINPro-Light"/>
          <w:sz w:val="24"/>
          <w:szCs w:val="24"/>
        </w:rPr>
        <w:t> : Espace de prototypage et d’expérimentation (</w:t>
      </w:r>
      <w:r w:rsidR="00C87414">
        <w:rPr>
          <w:rFonts w:ascii="DINPro-Light" w:hAnsi="DINPro-Light"/>
          <w:sz w:val="24"/>
          <w:szCs w:val="24"/>
        </w:rPr>
        <w:t xml:space="preserve">imprimante 3D, découpe laser…) accueillera tout porteur de projet souhaitant se  former au numérique, aux objets connectés ou créer tout type de  prototypes et de maquettes. </w:t>
      </w:r>
    </w:p>
    <w:p w:rsidR="00D30D08" w:rsidRPr="00C558D2" w:rsidRDefault="00D30D08">
      <w:pPr>
        <w:rPr>
          <w:rFonts w:ascii="DINPro-Light" w:hAnsi="DINPro-Light"/>
        </w:rPr>
      </w:pPr>
    </w:p>
    <w:sectPr w:rsidR="00D30D08" w:rsidRPr="00C558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14" w:rsidRDefault="00830314" w:rsidP="00C558D2">
      <w:pPr>
        <w:spacing w:after="0" w:line="240" w:lineRule="auto"/>
      </w:pPr>
      <w:r>
        <w:separator/>
      </w:r>
    </w:p>
  </w:endnote>
  <w:endnote w:type="continuationSeparator" w:id="0">
    <w:p w:rsidR="00830314" w:rsidRDefault="00830314" w:rsidP="00C5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INPro-Light">
    <w:panose1 w:val="02000504040000020003"/>
    <w:charset w:val="00"/>
    <w:family w:val="modern"/>
    <w:notTrueType/>
    <w:pitch w:val="variable"/>
    <w:sig w:usb0="800002AF" w:usb1="4000206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14" w:rsidRDefault="00C87414">
    <w:pPr>
      <w:pStyle w:val="Pieddepage"/>
    </w:pPr>
  </w:p>
  <w:p w:rsidR="00C558D2" w:rsidRDefault="008B5726">
    <w:pPr>
      <w:pStyle w:val="Pieddepage"/>
    </w:pPr>
    <w:r>
      <w:t xml:space="preserve">Contact : </w:t>
    </w:r>
    <w:hyperlink r:id="rId1" w:history="1">
      <w:r w:rsidRPr="00FC09A1">
        <w:rPr>
          <w:rStyle w:val="Lienhypertexte"/>
        </w:rPr>
        <w:t>s.sole@legrandnarbonne.com</w:t>
      </w:r>
    </w:hyperlink>
  </w:p>
  <w:p w:rsidR="008B5726" w:rsidRDefault="00C87414">
    <w:pPr>
      <w:pStyle w:val="Pieddepage"/>
    </w:pPr>
    <w:r>
      <w:rPr>
        <w:noProof/>
        <w:lang w:eastAsia="fr-FR"/>
      </w:rPr>
      <w:drawing>
        <wp:anchor distT="0" distB="0" distL="114300" distR="114300" simplePos="0" relativeHeight="251659264" behindDoc="0" locked="0" layoutInCell="1" allowOverlap="1" wp14:anchorId="382B2599" wp14:editId="6A4E2B62">
          <wp:simplePos x="0" y="0"/>
          <wp:positionH relativeFrom="column">
            <wp:posOffset>4900930</wp:posOffset>
          </wp:positionH>
          <wp:positionV relativeFrom="paragraph">
            <wp:posOffset>15875</wp:posOffset>
          </wp:positionV>
          <wp:extent cx="1543050" cy="504825"/>
          <wp:effectExtent l="0" t="0" r="0" b="9525"/>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414" w:rsidRDefault="00C874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14" w:rsidRDefault="00830314" w:rsidP="00C558D2">
      <w:pPr>
        <w:spacing w:after="0" w:line="240" w:lineRule="auto"/>
      </w:pPr>
      <w:r>
        <w:separator/>
      </w:r>
    </w:p>
  </w:footnote>
  <w:footnote w:type="continuationSeparator" w:id="0">
    <w:p w:rsidR="00830314" w:rsidRDefault="00830314" w:rsidP="00C55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D2" w:rsidRDefault="00C558D2">
    <w:pPr>
      <w:pStyle w:val="En-tte"/>
    </w:pPr>
    <w:r>
      <w:rPr>
        <w:noProof/>
        <w:lang w:eastAsia="fr-FR"/>
      </w:rPr>
      <w:drawing>
        <wp:anchor distT="0" distB="0" distL="114300" distR="114300" simplePos="0" relativeHeight="251658240" behindDoc="0" locked="0" layoutInCell="1" allowOverlap="1">
          <wp:simplePos x="0" y="0"/>
          <wp:positionH relativeFrom="column">
            <wp:posOffset>-709295</wp:posOffset>
          </wp:positionH>
          <wp:positionV relativeFrom="paragraph">
            <wp:posOffset>-335280</wp:posOffset>
          </wp:positionV>
          <wp:extent cx="781050" cy="7613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_Le_Grand_Narbon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1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706"/>
    <w:multiLevelType w:val="hybridMultilevel"/>
    <w:tmpl w:val="4F04C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224A7"/>
    <w:multiLevelType w:val="hybridMultilevel"/>
    <w:tmpl w:val="374E2D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401F1"/>
    <w:multiLevelType w:val="hybridMultilevel"/>
    <w:tmpl w:val="8A6A9C12"/>
    <w:lvl w:ilvl="0" w:tplc="0EA87F00">
      <w:start w:val="1"/>
      <w:numFmt w:val="decimal"/>
      <w:lvlText w:val="%1."/>
      <w:lvlJc w:val="left"/>
      <w:pPr>
        <w:ind w:left="720" w:hanging="360"/>
      </w:pPr>
      <w:rPr>
        <w:rFonts w:ascii="DINPro-Light" w:eastAsia="Times New Roman" w:hAnsi="DINPro-Light"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83B6D"/>
    <w:multiLevelType w:val="hybridMultilevel"/>
    <w:tmpl w:val="ECAADB14"/>
    <w:lvl w:ilvl="0" w:tplc="694AD4EC">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731FB3"/>
    <w:multiLevelType w:val="hybridMultilevel"/>
    <w:tmpl w:val="311A3DDC"/>
    <w:lvl w:ilvl="0" w:tplc="FA10B9C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CE57AA2"/>
    <w:multiLevelType w:val="hybridMultilevel"/>
    <w:tmpl w:val="79CABAE0"/>
    <w:lvl w:ilvl="0" w:tplc="B15CB89A">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1D398E"/>
    <w:multiLevelType w:val="hybridMultilevel"/>
    <w:tmpl w:val="F918BC3C"/>
    <w:lvl w:ilvl="0" w:tplc="E05A66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1434FA"/>
    <w:multiLevelType w:val="hybridMultilevel"/>
    <w:tmpl w:val="EE142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58539A"/>
    <w:multiLevelType w:val="hybridMultilevel"/>
    <w:tmpl w:val="7520C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E87976"/>
    <w:multiLevelType w:val="hybridMultilevel"/>
    <w:tmpl w:val="8FD68272"/>
    <w:lvl w:ilvl="0" w:tplc="46405AF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57F7487"/>
    <w:multiLevelType w:val="hybridMultilevel"/>
    <w:tmpl w:val="B5B0C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3246B6"/>
    <w:multiLevelType w:val="hybridMultilevel"/>
    <w:tmpl w:val="39E460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0"/>
  </w:num>
  <w:num w:numId="6">
    <w:abstractNumId w:val="2"/>
  </w:num>
  <w:num w:numId="7">
    <w:abstractNumId w:val="4"/>
  </w:num>
  <w:num w:numId="8">
    <w:abstractNumId w:val="10"/>
  </w:num>
  <w:num w:numId="9">
    <w:abstractNumId w:val="9"/>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EA"/>
    <w:rsid w:val="00024DEA"/>
    <w:rsid w:val="00356CF5"/>
    <w:rsid w:val="003E720E"/>
    <w:rsid w:val="00423F69"/>
    <w:rsid w:val="00433CE4"/>
    <w:rsid w:val="004F331C"/>
    <w:rsid w:val="00562BEF"/>
    <w:rsid w:val="005C4BBB"/>
    <w:rsid w:val="005D2D69"/>
    <w:rsid w:val="005E4613"/>
    <w:rsid w:val="00734C19"/>
    <w:rsid w:val="007415EA"/>
    <w:rsid w:val="0077200B"/>
    <w:rsid w:val="00805FA6"/>
    <w:rsid w:val="00830314"/>
    <w:rsid w:val="008B5726"/>
    <w:rsid w:val="008F5CE3"/>
    <w:rsid w:val="00936539"/>
    <w:rsid w:val="00952150"/>
    <w:rsid w:val="00A00391"/>
    <w:rsid w:val="00A80349"/>
    <w:rsid w:val="00A906EE"/>
    <w:rsid w:val="00B17CEC"/>
    <w:rsid w:val="00BB6829"/>
    <w:rsid w:val="00C0017E"/>
    <w:rsid w:val="00C558D2"/>
    <w:rsid w:val="00C87414"/>
    <w:rsid w:val="00D30D08"/>
    <w:rsid w:val="00DC69BC"/>
    <w:rsid w:val="00F05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ABC65F-924E-4BC8-BC81-18AD53E8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EA"/>
    <w:pPr>
      <w:spacing w:after="200" w:line="252" w:lineRule="auto"/>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DEA"/>
    <w:pPr>
      <w:ind w:left="720"/>
      <w:contextualSpacing/>
    </w:pPr>
  </w:style>
  <w:style w:type="paragraph" w:styleId="En-tte">
    <w:name w:val="header"/>
    <w:basedOn w:val="Normal"/>
    <w:link w:val="En-tteCar"/>
    <w:uiPriority w:val="99"/>
    <w:unhideWhenUsed/>
    <w:rsid w:val="00C558D2"/>
    <w:pPr>
      <w:tabs>
        <w:tab w:val="center" w:pos="4536"/>
        <w:tab w:val="right" w:pos="9072"/>
      </w:tabs>
      <w:spacing w:after="0" w:line="240" w:lineRule="auto"/>
    </w:pPr>
  </w:style>
  <w:style w:type="character" w:customStyle="1" w:styleId="En-tteCar">
    <w:name w:val="En-tête Car"/>
    <w:basedOn w:val="Policepardfaut"/>
    <w:link w:val="En-tte"/>
    <w:uiPriority w:val="99"/>
    <w:rsid w:val="00C558D2"/>
    <w:rPr>
      <w:rFonts w:asciiTheme="majorHAnsi" w:eastAsiaTheme="majorEastAsia" w:hAnsiTheme="majorHAnsi" w:cstheme="majorBidi"/>
    </w:rPr>
  </w:style>
  <w:style w:type="paragraph" w:styleId="Pieddepage">
    <w:name w:val="footer"/>
    <w:basedOn w:val="Normal"/>
    <w:link w:val="PieddepageCar"/>
    <w:uiPriority w:val="99"/>
    <w:unhideWhenUsed/>
    <w:rsid w:val="00C558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8D2"/>
    <w:rPr>
      <w:rFonts w:asciiTheme="majorHAnsi" w:eastAsiaTheme="majorEastAsia" w:hAnsiTheme="majorHAnsi" w:cstheme="majorBidi"/>
    </w:rPr>
  </w:style>
  <w:style w:type="character" w:styleId="Lienhypertexte">
    <w:name w:val="Hyperlink"/>
    <w:basedOn w:val="Policepardfaut"/>
    <w:uiPriority w:val="99"/>
    <w:unhideWhenUsed/>
    <w:rsid w:val="008B5726"/>
    <w:rPr>
      <w:color w:val="0563C1" w:themeColor="hyperlink"/>
      <w:u w:val="single"/>
    </w:rPr>
  </w:style>
  <w:style w:type="paragraph" w:styleId="Textedebulles">
    <w:name w:val="Balloon Text"/>
    <w:basedOn w:val="Normal"/>
    <w:link w:val="TextedebullesCar"/>
    <w:uiPriority w:val="99"/>
    <w:semiHidden/>
    <w:unhideWhenUsed/>
    <w:rsid w:val="008B57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726"/>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sole@legrandnarbon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F59B-74B4-4426-8CA6-A1E44CC5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Sandrine</dc:creator>
  <cp:keywords/>
  <dc:description/>
  <cp:lastModifiedBy>SOLE Sandrine</cp:lastModifiedBy>
  <cp:revision>3</cp:revision>
  <cp:lastPrinted>2016-09-14T14:05:00Z</cp:lastPrinted>
  <dcterms:created xsi:type="dcterms:W3CDTF">2016-09-28T15:27:00Z</dcterms:created>
  <dcterms:modified xsi:type="dcterms:W3CDTF">2016-09-28T16:00:00Z</dcterms:modified>
</cp:coreProperties>
</file>