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85" w:rsidRDefault="00927D85" w:rsidP="00927D85">
      <w:pPr>
        <w:jc w:val="both"/>
      </w:pPr>
      <w:r>
        <w:t xml:space="preserve">A l’occasion de la construction d’une nouvelle cantine, ou plus exactement d’un « bâtiment polyvalent petite enfance restauration scolaire », à  l’extérieur  de l’école communale,  mais au cœur du village, la municipalité  a eu l’idée d’ouvrir ce lieu aux personnes âgées de la commune. La salle de restaurant et son mobilier  ont été dimensionnés  pour accueillir  une vingtaine de rationnaires en plus des enfants de l’école. </w:t>
      </w:r>
    </w:p>
    <w:p w:rsidR="00FB570E" w:rsidRDefault="00FB570E" w:rsidP="00927D85">
      <w:pPr>
        <w:jc w:val="both"/>
      </w:pPr>
      <w:r>
        <w:t>Le maire a informé les services  de la DDCSPP et de la Communauté de communes  de ce projet. Les conditions d’accès, définies  par le CCAS et le conseil municipal,  ont  fait l’objet d’une délibération</w:t>
      </w:r>
    </w:p>
    <w:p w:rsidR="00FB570E" w:rsidRDefault="00FB570E" w:rsidP="00927D85">
      <w:pPr>
        <w:jc w:val="both"/>
      </w:pPr>
      <w:r>
        <w:t>Depuis avril 2011, les administrés de plus de 75 ans qui le souhaitent  peuvent manger à la cantine  avec les enfants. Le menu est identique  - vin et café en plus -  et les différents convives  partagent la même table</w:t>
      </w:r>
      <w:r w:rsidR="00495A60">
        <w:t>. Le prix du ticket adulte a été fixé à 6 €, ce qui correspond au prix  de revient global d’un repas</w:t>
      </w:r>
      <w:bookmarkStart w:id="0" w:name="_GoBack"/>
      <w:bookmarkEnd w:id="0"/>
      <w:r w:rsidR="00495A60">
        <w:t xml:space="preserve">, denrées, fluides et charges de personnels compris. Le nombre de places pour les » papis et les mamies » est limité à 12 par jour. </w:t>
      </w:r>
    </w:p>
    <w:sectPr w:rsidR="00FB5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85"/>
    <w:rsid w:val="00495A60"/>
    <w:rsid w:val="00927D85"/>
    <w:rsid w:val="00E82CA5"/>
    <w:rsid w:val="00FB5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166</Words>
  <Characters>916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2016-09-30T12:38:00Z</dcterms:created>
  <dcterms:modified xsi:type="dcterms:W3CDTF">2016-09-30T13:08:00Z</dcterms:modified>
</cp:coreProperties>
</file>